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26" w:tblpY="199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045"/>
      </w:tblGrid>
      <w:tr w:rsidR="00DE2B6B" w:rsidTr="00DE2B6B">
        <w:trPr>
          <w:trHeight w:val="412"/>
        </w:trPr>
        <w:tc>
          <w:tcPr>
            <w:tcW w:w="915" w:type="dxa"/>
          </w:tcPr>
          <w:p w:rsidR="00DE2B6B" w:rsidRPr="00DE2B6B" w:rsidRDefault="00DE2B6B" w:rsidP="00DE2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п.п</w:t>
            </w:r>
          </w:p>
        </w:tc>
        <w:tc>
          <w:tcPr>
            <w:tcW w:w="9045" w:type="dxa"/>
          </w:tcPr>
          <w:p w:rsidR="00DE2B6B" w:rsidRDefault="00DE2B6B" w:rsidP="00DE2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МНПА</w:t>
            </w:r>
          </w:p>
        </w:tc>
      </w:tr>
      <w:tr w:rsidR="00AE3A20" w:rsidTr="00AE3A20">
        <w:trPr>
          <w:trHeight w:val="1251"/>
        </w:trPr>
        <w:tc>
          <w:tcPr>
            <w:tcW w:w="915" w:type="dxa"/>
          </w:tcPr>
          <w:p w:rsidR="00AE3A20" w:rsidRPr="00971A14" w:rsidRDefault="00971A14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9045" w:type="dxa"/>
          </w:tcPr>
          <w:p w:rsidR="00AE3A20" w:rsidRPr="00971A14" w:rsidRDefault="00AE3A20" w:rsidP="00AE3A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A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муниципальный правовой акт от 18 декабря 2014 года № 28-МПА«О бюджете Золотодолинского сельского поселения на 2015год и плановый период 2016 и 2017 годов», принятый решением  Муниципального комитета Золотодолинского сельского поселения Партизанского муниципального района от 18.12.2014г №28</w:t>
            </w:r>
          </w:p>
        </w:tc>
      </w:tr>
      <w:tr w:rsidR="009D6E78" w:rsidTr="009D6E78">
        <w:trPr>
          <w:trHeight w:val="725"/>
        </w:trPr>
        <w:tc>
          <w:tcPr>
            <w:tcW w:w="915" w:type="dxa"/>
          </w:tcPr>
          <w:p w:rsidR="009D6E78" w:rsidRPr="00971A14" w:rsidRDefault="00971A14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045" w:type="dxa"/>
          </w:tcPr>
          <w:p w:rsidR="009D6E78" w:rsidRPr="00971A14" w:rsidRDefault="00B522FB" w:rsidP="00AE3A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A1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9D6E78" w:rsidRPr="00971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отчета об исполнении бюджета Золотодолинского сельского поселения за девять месяцев 2015 года</w:t>
            </w:r>
          </w:p>
        </w:tc>
      </w:tr>
      <w:tr w:rsidR="00971A14" w:rsidTr="009D6E78">
        <w:trPr>
          <w:trHeight w:val="725"/>
        </w:trPr>
        <w:tc>
          <w:tcPr>
            <w:tcW w:w="915" w:type="dxa"/>
          </w:tcPr>
          <w:p w:rsidR="00971A14" w:rsidRPr="00971A14" w:rsidRDefault="00971A14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9045" w:type="dxa"/>
          </w:tcPr>
          <w:p w:rsidR="00971A14" w:rsidRPr="00971A14" w:rsidRDefault="00971A14" w:rsidP="00971A14">
            <w:pPr>
              <w:pStyle w:val="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7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создании </w:t>
            </w:r>
            <w:r w:rsidRPr="00971A14">
              <w:rPr>
                <w:rFonts w:ascii="Times New Roman" w:hAnsi="Times New Roman" w:cs="Times New Roman"/>
                <w:sz w:val="28"/>
                <w:szCs w:val="28"/>
              </w:rPr>
              <w:t>постоянных депутатских комисси</w:t>
            </w:r>
            <w:r w:rsidRPr="0097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Золотодолинского сельского поселения</w:t>
            </w:r>
          </w:p>
        </w:tc>
      </w:tr>
      <w:tr w:rsidR="00971A14" w:rsidTr="009D6E78">
        <w:trPr>
          <w:trHeight w:val="725"/>
        </w:trPr>
        <w:tc>
          <w:tcPr>
            <w:tcW w:w="915" w:type="dxa"/>
          </w:tcPr>
          <w:p w:rsidR="00971A14" w:rsidRDefault="00971A14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9045" w:type="dxa"/>
          </w:tcPr>
          <w:p w:rsidR="00971A14" w:rsidRPr="00971A14" w:rsidRDefault="00971A14" w:rsidP="00AE3A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A1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депутатов Золотодолинского сельского поселения  о формировании бюджета Золотодолинского поселения</w:t>
            </w:r>
          </w:p>
        </w:tc>
      </w:tr>
    </w:tbl>
    <w:p w:rsidR="00971A14" w:rsidRPr="00971A14" w:rsidRDefault="00DE2B6B" w:rsidP="00DE2B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B6B">
        <w:rPr>
          <w:rFonts w:ascii="Times New Roman" w:hAnsi="Times New Roman" w:cs="Times New Roman"/>
          <w:b/>
          <w:i/>
          <w:sz w:val="28"/>
          <w:szCs w:val="28"/>
        </w:rPr>
        <w:t xml:space="preserve">Повестка заседания муниципального комитета Золотодолинского сельского поселения Партизанского муниципального района на </w:t>
      </w:r>
    </w:p>
    <w:p w:rsidR="003E2322" w:rsidRPr="00DE2B6B" w:rsidRDefault="00971A14" w:rsidP="00DE2B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14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DE2B6B" w:rsidRPr="00DE2B6B">
        <w:rPr>
          <w:rFonts w:ascii="Times New Roman" w:hAnsi="Times New Roman" w:cs="Times New Roman"/>
          <w:b/>
          <w:i/>
          <w:sz w:val="28"/>
          <w:szCs w:val="28"/>
        </w:rPr>
        <w:t xml:space="preserve"> октября 2015 года</w:t>
      </w:r>
    </w:p>
    <w:sectPr w:rsidR="003E2322" w:rsidRPr="00DE2B6B" w:rsidSect="008B08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F2" w:rsidRDefault="00AA4AF2" w:rsidP="00C62DA1">
      <w:pPr>
        <w:spacing w:after="0" w:line="240" w:lineRule="auto"/>
      </w:pPr>
      <w:r>
        <w:separator/>
      </w:r>
    </w:p>
  </w:endnote>
  <w:endnote w:type="continuationSeparator" w:id="1">
    <w:p w:rsidR="00AA4AF2" w:rsidRDefault="00AA4AF2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F2" w:rsidRDefault="00AA4AF2" w:rsidP="00C62DA1">
      <w:pPr>
        <w:spacing w:after="0" w:line="240" w:lineRule="auto"/>
      </w:pPr>
      <w:r>
        <w:separator/>
      </w:r>
    </w:p>
  </w:footnote>
  <w:footnote w:type="continuationSeparator" w:id="1">
    <w:p w:rsidR="00AA4AF2" w:rsidRDefault="00AA4AF2" w:rsidP="00C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A1" w:rsidRDefault="00C62D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426B4"/>
    <w:rsid w:val="003E2322"/>
    <w:rsid w:val="007660FC"/>
    <w:rsid w:val="008B08CF"/>
    <w:rsid w:val="00971A14"/>
    <w:rsid w:val="009D6E78"/>
    <w:rsid w:val="00A14C4C"/>
    <w:rsid w:val="00AA4AF2"/>
    <w:rsid w:val="00AE3A20"/>
    <w:rsid w:val="00B522FB"/>
    <w:rsid w:val="00C62DA1"/>
    <w:rsid w:val="00DE2B6B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2015-10-07T05:08:00Z</cp:lastPrinted>
  <dcterms:created xsi:type="dcterms:W3CDTF">2007-11-12T14:02:00Z</dcterms:created>
  <dcterms:modified xsi:type="dcterms:W3CDTF">2007-11-12T14:02:00Z</dcterms:modified>
</cp:coreProperties>
</file>