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</w:pPr>
      <w:r w:rsidRPr="001327E4"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  <w:t>Приложение  1</w:t>
      </w:r>
    </w:p>
    <w:p w:rsidR="001327E4" w:rsidRPr="001327E4" w:rsidRDefault="001327E4" w:rsidP="001327E4">
      <w:pPr>
        <w:widowControl w:val="0"/>
        <w:tabs>
          <w:tab w:val="right" w:pos="14092"/>
          <w:tab w:val="left" w:pos="14404"/>
        </w:tabs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</w:pPr>
      <w:r w:rsidRPr="001327E4"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  <w:t xml:space="preserve">к Методике </w:t>
      </w:r>
      <w:proofErr w:type="gramStart"/>
      <w:r w:rsidRPr="001327E4"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  <w:t>оценки качества финансового менеджмента главных распорядителей бюджетных</w:t>
      </w:r>
      <w:r w:rsidRPr="001327E4"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  <w:tab/>
        <w:t xml:space="preserve"> средств</w:t>
      </w:r>
      <w:proofErr w:type="gramEnd"/>
      <w:r w:rsidRPr="001327E4">
        <w:rPr>
          <w:rFonts w:ascii="Times New Roman" w:eastAsia="Times New Roman" w:hAnsi="Times New Roman" w:cs="Times New Roman"/>
          <w:color w:val="000000"/>
          <w:sz w:val="18"/>
          <w:szCs w:val="24"/>
          <w:lang w:bidi="ru-RU"/>
        </w:rPr>
        <w:t xml:space="preserve"> в Золотодолинском сельском поселении Партизанского муниципального района</w:t>
      </w:r>
    </w:p>
    <w:p w:rsidR="001327E4" w:rsidRPr="001327E4" w:rsidRDefault="001327E4" w:rsidP="001327E4">
      <w:pPr>
        <w:widowControl w:val="0"/>
        <w:tabs>
          <w:tab w:val="right" w:pos="14092"/>
          <w:tab w:val="left" w:pos="14404"/>
        </w:tabs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34332E" w:rsidRDefault="001327E4" w:rsidP="001A0E16">
      <w:pPr>
        <w:widowControl w:val="0"/>
        <w:spacing w:after="0" w:line="274" w:lineRule="exact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</w:pPr>
      <w:r w:rsidRPr="001327E4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 xml:space="preserve">ПЕРЕЧЕНЬ ПОКАЗАТЕЛЕЙ ОЦЕНКИ  КАЧЕСТВА  ФИНАНСОВОГО МЕНЕДЖМЕНТА </w:t>
      </w:r>
      <w:r w:rsidR="00E40714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>за 2020г</w:t>
      </w:r>
    </w:p>
    <w:p w:rsidR="001327E4" w:rsidRPr="001327E4" w:rsidRDefault="001E0307" w:rsidP="001327E4">
      <w:pPr>
        <w:widowControl w:val="0"/>
        <w:spacing w:after="0" w:line="274" w:lineRule="exact"/>
        <w:ind w:left="4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 xml:space="preserve">Муниципальное казённое учреждение </w:t>
      </w:r>
      <w:r w:rsidR="007538C3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>культуры</w:t>
      </w:r>
      <w:r w:rsidR="0034332E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 xml:space="preserve"> Золотодолинского СП П</w:t>
      </w:r>
      <w:r w:rsidR="001A0E1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>МР</w:t>
      </w:r>
      <w:r w:rsidR="0034332E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bidi="ru-RU"/>
        </w:rPr>
        <w:t xml:space="preserve"> 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261"/>
      </w:tblGrid>
      <w:tr w:rsidR="001327E4" w:rsidRPr="001327E4" w:rsidTr="00B33485">
        <w:trPr>
          <w:trHeight w:hRule="exact" w:val="13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1327E4">
        <w:trPr>
          <w:trHeight w:hRule="exact" w:val="240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9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1. Оценка механизмов планирования расходов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1176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Р1 Своевременность представления  фрагмента реестра расходных обязательств главными распорядителями бюджетных средств (далее 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-Г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РБС, РРО)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34332E">
            <w:pPr>
              <w:widowControl w:val="0"/>
              <w:spacing w:after="0" w:line="226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 </w:t>
            </w:r>
            <w:r w:rsidRPr="0034332E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от даты представления РРО ГРБС, установленной финансовым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отделом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5" w:lineRule="exact"/>
              <w:ind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Целевым ориентиром является достижение показателя, равного 0</w:t>
            </w:r>
          </w:p>
        </w:tc>
      </w:tr>
      <w:tr w:rsidR="001327E4" w:rsidRPr="001327E4" w:rsidTr="00B33485">
        <w:trPr>
          <w:trHeight w:hRule="exact" w:val="32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9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</w:t>
            </w:r>
            <w:proofErr w:type="gramStart"/>
            <w:r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1</w:t>
            </w:r>
            <w:proofErr w:type="gramEnd"/>
            <w:r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&gt;=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B33485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РРО ГРБС не  составляется</w:t>
            </w:r>
          </w:p>
        </w:tc>
      </w:tr>
      <w:tr w:rsidR="001327E4" w:rsidRPr="001327E4" w:rsidTr="00B33485">
        <w:trPr>
          <w:trHeight w:hRule="exact" w:val="1837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Доля бюджетных ассигнований, запланированных на реализацию муниципальных программ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Sвп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/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Sx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100, где:</w:t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ind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S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вп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утвержденный объем расходов ГРБС, формируемых в рамках муниципальных программ;</w:t>
            </w:r>
          </w:p>
          <w:p w:rsidR="001327E4" w:rsidRPr="001327E4" w:rsidRDefault="001327E4" w:rsidP="00B33485">
            <w:pPr>
              <w:widowControl w:val="0"/>
              <w:spacing w:after="0" w:line="23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S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- утвержденный объем расходов ГРБС (за исключением межбюджетных трансфертов из </w:t>
            </w:r>
            <w:r w:rsidR="00B3348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краевог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 и федерального бюджетов)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B33485">
            <w:pPr>
              <w:widowControl w:val="0"/>
              <w:spacing w:after="0" w:line="226" w:lineRule="exact"/>
              <w:ind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Позитивно расценивается достижение уровня, при котором не менее 80% ассигнований (за исключением межбюджетных трансфертов из </w:t>
            </w:r>
            <w:r w:rsidR="00B3348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краево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го и федерального бюджетов) приходится на финансирование муниципальных программ</w:t>
            </w:r>
            <w:proofErr w:type="gramEnd"/>
          </w:p>
        </w:tc>
      </w:tr>
      <w:tr w:rsidR="001327E4" w:rsidRPr="001327E4" w:rsidTr="001E0307">
        <w:trPr>
          <w:trHeight w:hRule="exact" w:val="559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E0307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E030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</w:t>
            </w:r>
            <w:proofErr w:type="gramStart"/>
            <w:r w:rsidRPr="001E030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2</w:t>
            </w:r>
            <w:proofErr w:type="gramEnd"/>
            <w:r w:rsidRPr="001E030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&gt;= 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E0307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E0307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E030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7538C3" w:rsidP="007538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3098,5</w:t>
            </w:r>
            <w:r w:rsidR="001E0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3098,5</w:t>
            </w:r>
            <w:r w:rsidR="001E0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*</w:t>
            </w:r>
            <w:r w:rsidR="001E0307" w:rsidRPr="00B33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100%</w:t>
            </w:r>
            <w:r w:rsidR="001E0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=100,0%</w:t>
            </w:r>
          </w:p>
        </w:tc>
      </w:tr>
      <w:tr w:rsidR="001327E4" w:rsidRPr="001327E4" w:rsidTr="001327E4">
        <w:trPr>
          <w:trHeight w:hRule="exact" w:val="259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FF1FC5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F1FC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FF1FC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FF1FC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&gt;= 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FF1FC5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FF1FC5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F1FC5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FF1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&gt;= 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&gt;=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E0307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E030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E030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1E030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&gt;=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E0307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E0307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E030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E03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64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&lt;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FF1F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261"/>
      </w:tblGrid>
      <w:tr w:rsidR="001327E4" w:rsidRPr="001327E4" w:rsidTr="001327E4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B33485">
        <w:trPr>
          <w:trHeight w:hRule="exact" w:val="2105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Р3 Оценка качества планирования бюджетных ассигнований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Р3 = (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Оуточн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/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) 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x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100, где:</w:t>
            </w:r>
          </w:p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Оуточн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</w:t>
            </w:r>
            <w:r w:rsidRPr="000137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объем бюджетных ассигнований, перераспределенных за отчетный период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(для главных распорядителей, имеющих подведомственную сеть учреждений, - </w:t>
            </w:r>
            <w:r w:rsidRPr="000137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между подведомственными учреждениями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), без учета изменений, внесенных в связи с уточнением бюджета;</w:t>
            </w:r>
          </w:p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объем бюджетных ассигнований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5B7FAB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Показатель позволяет оценить качество планирования бюджетных ассигнований. Целевым ориентиром является достижение показателя, равного 0.</w:t>
            </w:r>
          </w:p>
        </w:tc>
      </w:tr>
      <w:tr w:rsidR="001327E4" w:rsidRPr="001327E4" w:rsidTr="00762557">
        <w:trPr>
          <w:trHeight w:hRule="exact" w:val="292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Р3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B33485" w:rsidP="007538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hAnsi="Times New Roman" w:cs="Times New Roman"/>
                <w:b/>
                <w:lang w:bidi="ru-RU"/>
              </w:rPr>
              <w:t>(0/</w:t>
            </w:r>
            <w:r w:rsidR="007538C3">
              <w:rPr>
                <w:rFonts w:ascii="Times New Roman" w:hAnsi="Times New Roman" w:cs="Times New Roman"/>
                <w:b/>
                <w:lang w:bidi="ru-RU"/>
              </w:rPr>
              <w:t>3098,5</w:t>
            </w:r>
            <w:r w:rsidRPr="00762557">
              <w:rPr>
                <w:rFonts w:ascii="Times New Roman" w:hAnsi="Times New Roman" w:cs="Times New Roman"/>
                <w:b/>
                <w:lang w:bidi="ru-RU"/>
              </w:rPr>
              <w:t>)*100%= 0</w:t>
            </w:r>
            <w:r w:rsidR="005B7FAB">
              <w:rPr>
                <w:rFonts w:ascii="Times New Roman" w:hAnsi="Times New Roman" w:cs="Times New Roman"/>
                <w:b/>
                <w:lang w:bidi="ru-RU"/>
              </w:rPr>
              <w:t>%</w:t>
            </w: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 &lt; Р3 &lt;=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5% &lt; Р3 &lt;=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10% &lt; Р3&lt;=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9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15% &lt; Р3 &lt;=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Р3 &gt;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485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2. Оценка результатов исполнения бюджета в части расходов и управления обязательствами в процессе исполнения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1327E4">
        <w:trPr>
          <w:trHeight w:hRule="exact" w:val="701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Своевременное доведение ГРБС лимитов бюджетных обязательств до подведомственных учреждений, предусмотренных Решением о 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lastRenderedPageBreak/>
              <w:t>бюджете за отчетный год в первоначальной редакции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lastRenderedPageBreak/>
              <w:t>Оценивается соблюдение установленных сроков для доведения лимитов бюджетных обязательств ГРБС до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Default="001327E4" w:rsidP="001327E4">
            <w:pPr>
              <w:widowControl w:val="0"/>
              <w:spacing w:after="0" w:line="226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своевременное доведение лимитов</w:t>
            </w:r>
          </w:p>
          <w:p w:rsidR="00762557" w:rsidRDefault="00762557" w:rsidP="001327E4">
            <w:pPr>
              <w:widowControl w:val="0"/>
              <w:spacing w:after="0" w:line="226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762557" w:rsidRPr="001327E4" w:rsidRDefault="00762557" w:rsidP="001327E4">
            <w:pPr>
              <w:widowControl w:val="0"/>
              <w:spacing w:after="0" w:line="226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 xml:space="preserve">Лимиты доведены в </w:t>
            </w: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lastRenderedPageBreak/>
              <w:t>установленные  сроки</w:t>
            </w:r>
          </w:p>
        </w:tc>
      </w:tr>
      <w:tr w:rsidR="001327E4" w:rsidRPr="001327E4" w:rsidTr="001327E4">
        <w:trPr>
          <w:trHeight w:hRule="exact" w:val="47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5" w:lineRule="exact"/>
              <w:ind w:firstLine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лимиты бюджетных обязательств доведены в установленные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57" w:rsidRDefault="00762557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485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5" w:lineRule="exact"/>
              <w:ind w:firstLin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лимиты бюджетных обязательств доведены с нарушением установленного срока либо не доведены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261"/>
      </w:tblGrid>
      <w:tr w:rsidR="001327E4" w:rsidRPr="001327E4" w:rsidTr="001327E4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1327E4">
        <w:trPr>
          <w:trHeight w:hRule="exact" w:val="696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Р5 Своевременное составление бюджетной росписи ГРБС к  бюджету и внесение изменений в нее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Оценивается соблюдение установленных сроков для составления бюджетной росписи ГРБС к  бюджету и внесение изменений в 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соблюдение установленных сроков составления бюджетной росписи</w:t>
            </w:r>
          </w:p>
        </w:tc>
      </w:tr>
      <w:tr w:rsidR="001327E4" w:rsidRPr="001327E4" w:rsidTr="00762557">
        <w:trPr>
          <w:trHeight w:hRule="exact" w:val="873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бюджетная роспись ГРБС составлена с соблюдением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557" w:rsidRDefault="00762557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762557" w:rsidRDefault="00762557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762557" w:rsidRDefault="00762557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762557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бюджетная роспись ГРБС составлена с соблюдением установленных сроков</w:t>
            </w:r>
          </w:p>
        </w:tc>
      </w:tr>
      <w:tr w:rsidR="001327E4" w:rsidRPr="001327E4" w:rsidTr="001327E4">
        <w:trPr>
          <w:trHeight w:hRule="exact" w:val="47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1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бюджетная роспись ГРБС составлена с нарушением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185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6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Изменение дебиторской задолженности ГРБС и подведомственных ему муниципальных бюджетных учреждений в отчетном периоде по сравнению с началом года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Р10 =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ДГоп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ДГнг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, где</w:t>
            </w:r>
          </w:p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Дт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bidi="ru-RU"/>
              </w:rPr>
              <w:t>нг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объем дебиторской задолженности ГРБС и подведомственных ему муниципальных учреждений на начало текущего года,</w:t>
            </w:r>
          </w:p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Дт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bidi="ru-RU"/>
              </w:rPr>
              <w:t>оп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2557" w:rsidRDefault="00762557" w:rsidP="001327E4">
            <w:pPr>
              <w:widowControl w:val="0"/>
              <w:spacing w:after="0" w:line="235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762557" w:rsidRDefault="00762557" w:rsidP="001327E4">
            <w:pPr>
              <w:widowControl w:val="0"/>
              <w:spacing w:after="0" w:line="235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762557" w:rsidRDefault="00762557" w:rsidP="001327E4">
            <w:pPr>
              <w:widowControl w:val="0"/>
              <w:spacing w:after="0" w:line="235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35" w:lineRule="exact"/>
              <w:ind w:firstLine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отсутствие дебиторской задолженности</w:t>
            </w:r>
          </w:p>
        </w:tc>
      </w:tr>
      <w:tr w:rsidR="001327E4" w:rsidRPr="001327E4" w:rsidTr="00762557">
        <w:trPr>
          <w:trHeight w:hRule="exact" w:val="19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76255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Default="0034332E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762557" w:rsidP="007625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Дебиторская задолженность отсутствует на начало текущего года и на 1 число, следующего за отчетным годом следующего за отчетным годом</w:t>
            </w: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Р10 &lt; 0 (снижение дебиторской задолженности)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9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Р10 = 0 (дебиторская задолженность не изменилась)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9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Р10 &gt; 0 (допущен рост дебиторской задолженности)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261"/>
      </w:tblGrid>
      <w:tr w:rsidR="001327E4" w:rsidRPr="001327E4" w:rsidTr="0034332E">
        <w:trPr>
          <w:trHeight w:hRule="exact" w:val="175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762557">
            <w:pPr>
              <w:widowControl w:val="0"/>
              <w:spacing w:after="0" w:line="230" w:lineRule="exact"/>
              <w:ind w:firstLine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7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Наличие у ГРБС и подведомственных ему муниципальных </w:t>
            </w:r>
            <w:r w:rsidR="00762557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казенны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х учреждений просроченной кредиторской задолженности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6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Р11 =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Кт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bidi="ru-RU"/>
              </w:rPr>
              <w:t>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,</w:t>
            </w:r>
          </w:p>
          <w:p w:rsidR="001327E4" w:rsidRPr="001327E4" w:rsidRDefault="001327E4" w:rsidP="001327E4">
            <w:pPr>
              <w:widowControl w:val="0"/>
              <w:spacing w:before="60" w:after="0" w:line="226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где</w:t>
            </w:r>
          </w:p>
          <w:p w:rsidR="001327E4" w:rsidRPr="001327E4" w:rsidRDefault="001327E4" w:rsidP="001327E4">
            <w:pPr>
              <w:widowControl w:val="0"/>
              <w:spacing w:after="0" w:line="226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Кт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  <w:lang w:bidi="ru-RU"/>
              </w:rPr>
              <w:t>п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тыс.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5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Целевым ориентиром является значение показателя, равное 0</w:t>
            </w:r>
          </w:p>
        </w:tc>
      </w:tr>
      <w:tr w:rsidR="001327E4" w:rsidRPr="001327E4" w:rsidTr="00762557">
        <w:trPr>
          <w:trHeight w:hRule="exact" w:val="13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32E" w:rsidRPr="0001375F" w:rsidRDefault="0034332E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Pr="0001375F" w:rsidRDefault="0034332E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137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Р11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32E" w:rsidRPr="0001375F" w:rsidRDefault="0034332E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34332E" w:rsidRPr="0001375F" w:rsidRDefault="0034332E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137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32E" w:rsidRDefault="00762557" w:rsidP="0034332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Креди</w:t>
            </w:r>
            <w:r w:rsidRPr="0076255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торская задолженность отсутствует на</w:t>
            </w:r>
            <w:r w:rsidR="0034332E" w:rsidRPr="0034332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 xml:space="preserve"> 1 января года, следующего за отчетным годом</w:t>
            </w:r>
            <w:r w:rsidR="0034332E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</w:t>
            </w:r>
          </w:p>
          <w:p w:rsidR="0034332E" w:rsidRDefault="0034332E" w:rsidP="0034332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1327E4" w:rsidRPr="001327E4" w:rsidRDefault="0034332E" w:rsidP="003433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Р11 = 0</w:t>
            </w: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Р11 &gt;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120"/>
      </w:tblGrid>
      <w:tr w:rsidR="001327E4" w:rsidRPr="001327E4" w:rsidTr="001327E4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1327E4">
        <w:trPr>
          <w:trHeight w:hRule="exact" w:val="185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Р8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Р12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К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/Е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х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100, где</w:t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К - объем кредиторской задолженности по расчетам с поставщиками и подрядчиками в отчетном финансовом году по состоянию на 1 января года, следующего 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за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отчетным;</w:t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 - кассовое исполнение расходов ГРБС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уровень управления финансами, при котором доля объема кредиторской задолженности по расчетам с поставщиками и подрядчиками от кассового исполнения по расходам ГРБС и подведомственных ему муниципальных учреждений составляет не более 0,5% или отсутствует</w:t>
            </w:r>
          </w:p>
        </w:tc>
      </w:tr>
      <w:tr w:rsidR="001327E4" w:rsidRPr="001327E4" w:rsidTr="001327E4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 w:bidi="en-US"/>
              </w:rPr>
              <w:t>P12&lt;=0,5%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5B7FAB" w:rsidP="007538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62557">
              <w:rPr>
                <w:rFonts w:ascii="Times New Roman" w:hAnsi="Times New Roman" w:cs="Times New Roman"/>
                <w:b/>
                <w:lang w:bidi="ru-RU"/>
              </w:rPr>
              <w:t>(0/</w:t>
            </w:r>
            <w:r w:rsidR="007538C3">
              <w:rPr>
                <w:rFonts w:ascii="Times New Roman" w:hAnsi="Times New Roman" w:cs="Times New Roman"/>
                <w:b/>
                <w:lang w:bidi="ru-RU"/>
              </w:rPr>
              <w:t>3098,</w:t>
            </w:r>
            <w:r w:rsidR="00FF1FC5">
              <w:rPr>
                <w:rFonts w:ascii="Times New Roman" w:hAnsi="Times New Roman" w:cs="Times New Roman"/>
                <w:b/>
                <w:lang w:bidi="ru-RU"/>
              </w:rPr>
              <w:t>5</w:t>
            </w:r>
            <w:r w:rsidRPr="00762557">
              <w:rPr>
                <w:rFonts w:ascii="Times New Roman" w:hAnsi="Times New Roman" w:cs="Times New Roman"/>
                <w:b/>
                <w:lang w:bidi="ru-RU"/>
              </w:rPr>
              <w:t>)*100%= 0</w:t>
            </w:r>
            <w:r>
              <w:rPr>
                <w:rFonts w:ascii="Times New Roman" w:hAnsi="Times New Roman" w:cs="Times New Roman"/>
                <w:b/>
                <w:lang w:bidi="ru-RU"/>
              </w:rPr>
              <w:t>%</w:t>
            </w: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0,5%&lt;P12&lt;=1%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1%&lt;P12&lt;=2%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2%&lt;P12&lt;=5%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5%&lt;P12&lt;=10%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10%&lt;P12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54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19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bidi="ru-RU"/>
              </w:rPr>
              <w:lastRenderedPageBreak/>
              <w:t>3. Оценка состояния учета и отчетности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19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bidi="ru-RU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475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9</w:t>
            </w:r>
            <w:proofErr w:type="gram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Соблюдение сроков представления ГРБС годовой бюджетной отчетности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1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Оценивается соблюдение сроков представления ГРБС при представлении годовой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своевременное предоставление отчетности</w:t>
            </w:r>
          </w:p>
        </w:tc>
      </w:tr>
      <w:tr w:rsidR="001327E4" w:rsidRPr="001327E4" w:rsidTr="005B7FAB">
        <w:trPr>
          <w:trHeight w:hRule="exact" w:val="848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5" w:lineRule="exact"/>
              <w:ind w:firstLine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годовая бюджетная отчетность представлена ГРБС в установленные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5B7FAB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годовая бюджетная отчетность представлена ГРБС в установленные сроки</w:t>
            </w:r>
          </w:p>
        </w:tc>
      </w:tr>
      <w:tr w:rsidR="001327E4" w:rsidRPr="001327E4" w:rsidTr="001327E4">
        <w:trPr>
          <w:trHeight w:hRule="exact" w:val="47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годовая бюджетная отчетность представлена ГРБС с нарушением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5B7FAB">
        <w:trPr>
          <w:trHeight w:hRule="exact" w:val="922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Р10 Качество составления ГРБС годовой бюджетной отчетности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Оценивается качество предоставления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Default="001327E4" w:rsidP="001327E4">
            <w:pPr>
              <w:widowControl w:val="0"/>
              <w:spacing w:after="0" w:line="230" w:lineRule="exact"/>
              <w:ind w:firstLine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  <w:p w:rsidR="005B7FAB" w:rsidRDefault="005B7FAB" w:rsidP="001327E4">
            <w:pPr>
              <w:widowControl w:val="0"/>
              <w:spacing w:after="0" w:line="230" w:lineRule="exact"/>
              <w:ind w:firstLine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</w:pPr>
          </w:p>
          <w:p w:rsidR="005B7FAB" w:rsidRPr="001327E4" w:rsidRDefault="005B7FAB" w:rsidP="001327E4">
            <w:pPr>
              <w:widowControl w:val="0"/>
              <w:spacing w:after="0" w:line="230" w:lineRule="exact"/>
              <w:ind w:firstLine="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годовая бюджетная отчетность составлена Главным распорядителем в полном соответствии с порядком ее составления</w:t>
            </w:r>
          </w:p>
        </w:tc>
      </w:tr>
      <w:tr w:rsidR="001327E4" w:rsidRPr="001327E4" w:rsidTr="001327E4">
        <w:trPr>
          <w:trHeight w:hRule="exact" w:val="71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годовая бюджетная отчетность составлена Главным распорядителем в полном соответствии с порядком ее составления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715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годовая бюджетная отчетность составлена Главным распорядителем с нарушением порядка ее составления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hd w:val="clear" w:color="auto" w:fill="FFFFFF"/>
              <w:spacing w:before="300" w:after="0" w:line="200" w:lineRule="exact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261"/>
      </w:tblGrid>
      <w:tr w:rsidR="001327E4" w:rsidRPr="001327E4" w:rsidTr="001327E4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1327E4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1327E4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1327E4">
        <w:trPr>
          <w:trHeight w:hRule="exact" w:val="463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4. Оценка финансово-экономической деятельности подведомственных ГРБС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90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before="780" w:after="0" w:line="226" w:lineRule="exact"/>
              <w:ind w:firstLine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Р11 Размещение в полном объеме подведомственными ГРБС учреждениями на официальном сайте в сети Интернет </w:t>
            </w:r>
            <w:hyperlink r:id="rId4" w:history="1"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val="en-US" w:eastAsia="en-US" w:bidi="en-US"/>
                </w:rPr>
                <w:t>www</w:t>
              </w:r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eastAsia="en-US" w:bidi="en-US"/>
                </w:rPr>
                <w:t>.</w:t>
              </w:r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val="en-US" w:eastAsia="en-US" w:bidi="en-US"/>
                </w:rPr>
                <w:t>bus</w:t>
              </w:r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eastAsia="en-US" w:bidi="en-US"/>
                </w:rPr>
                <w:t>.</w:t>
              </w:r>
              <w:proofErr w:type="spellStart"/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val="en-US" w:eastAsia="en-US" w:bidi="en-US"/>
                </w:rPr>
                <w:t>gov</w:t>
              </w:r>
              <w:proofErr w:type="spellEnd"/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eastAsia="en-US" w:bidi="en-US"/>
                </w:rPr>
                <w:t>.</w:t>
              </w:r>
              <w:proofErr w:type="spellStart"/>
              <w:r w:rsidRPr="001327E4">
                <w:rPr>
                  <w:rFonts w:ascii="Times New Roman" w:eastAsia="Times New Roman" w:hAnsi="Times New Roman" w:cs="Times New Roman"/>
                  <w:color w:val="000000"/>
                  <w:sz w:val="24"/>
                  <w:lang w:val="en-US" w:eastAsia="en-US" w:bidi="en-US"/>
                </w:rPr>
                <w:t>ru</w:t>
              </w:r>
              <w:proofErr w:type="spellEnd"/>
            </w:hyperlink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(далее - официальный сайт) 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lastRenderedPageBreak/>
              <w:t xml:space="preserve">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N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86н, по состоянию на 1 марта текущего года</w:t>
            </w:r>
            <w:proofErr w:type="gramEnd"/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1327E4">
        <w:trPr>
          <w:trHeight w:hRule="exact" w:val="2088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Оценивается 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 w:bidi="en-US"/>
              </w:rPr>
              <w:t>N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86н, по состоянию на 1 марта текущего года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26" w:lineRule="exact"/>
              <w:ind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Позитивно расценивается размещение на официальном сайте информации в полном объеме</w:t>
            </w:r>
          </w:p>
        </w:tc>
      </w:tr>
      <w:tr w:rsidR="001327E4" w:rsidRPr="001327E4" w:rsidTr="005B7FAB">
        <w:trPr>
          <w:trHeight w:hRule="exact" w:val="1461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информация размещена подведомственными ГРБС учреждениями на официальном сайте в полном объеме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7FAB" w:rsidRP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5B7FAB" w:rsidRP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5B7FAB" w:rsidRP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5B7FAB" w:rsidRP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5B7FAB" w:rsidRPr="005B7FAB" w:rsidRDefault="005B7FAB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</w:pPr>
          </w:p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5B7FAB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5B7FA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- информация размещена подведомственными ГРБС учреждениями на официальном сайте в полном объеме</w:t>
            </w:r>
          </w:p>
        </w:tc>
      </w:tr>
      <w:tr w:rsidR="001327E4" w:rsidRPr="001327E4" w:rsidTr="001327E4">
        <w:trPr>
          <w:trHeight w:hRule="exact" w:val="3739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3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- информация не размещена подведомственными ГРБС учреждениями на официальном сайте в полном объеме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840"/>
      </w:tblGrid>
      <w:tr w:rsidR="001327E4" w:rsidRPr="001327E4" w:rsidTr="00CB52C8">
        <w:trPr>
          <w:trHeight w:hRule="exact" w:val="94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lastRenderedPageBreak/>
              <w:t>Наименование</w:t>
            </w:r>
          </w:p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CB52C8">
        <w:trPr>
          <w:trHeight w:hRule="exact" w:val="2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CB52C8">
        <w:trPr>
          <w:trHeight w:hRule="exact" w:val="254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5. Оценка организации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CB52C8">
        <w:trPr>
          <w:trHeight w:hRule="exact" w:val="2088"/>
          <w:jc w:val="center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Р12 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26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</w:t>
            </w:r>
            <w:r w:rsidR="00B73ABB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=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Кфн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/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Квкм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х100, где:</w:t>
            </w:r>
          </w:p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26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Кфн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количество контрольных мероприятий, проведенных в отношении ГРБС и подведомственных им учреждений, в ходе которых выявлены нарушения бюджетного законодательства в отчетном году;</w:t>
            </w:r>
          </w:p>
          <w:p w:rsidR="001327E4" w:rsidRPr="001327E4" w:rsidRDefault="001327E4" w:rsidP="000B2E83">
            <w:pPr>
              <w:framePr w:w="15898" w:wrap="notBeside" w:vAnchor="text" w:hAnchor="text" w:xAlign="center" w:y="1"/>
              <w:widowControl w:val="0"/>
              <w:spacing w:after="0" w:line="226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Квкм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- количество контрольных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30" w:lineRule="exact"/>
              <w:ind w:firstLine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Целевым ориентиром является значение показателя, равное 0</w:t>
            </w:r>
          </w:p>
        </w:tc>
      </w:tr>
      <w:tr w:rsidR="001327E4" w:rsidRPr="001327E4" w:rsidTr="00CB52C8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B73ABB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Р</w:t>
            </w:r>
            <w:r w:rsidR="00B73AB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12</w:t>
            </w:r>
            <w:r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 xml:space="preserve">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bidi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30275A" w:rsidP="00FF1FC5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          0</w:t>
            </w:r>
            <w:r w:rsidR="005B7FAB"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/</w:t>
            </w:r>
            <w:r w:rsidR="00FF1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  <w:r w:rsidR="005B7FAB"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*100%=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0</w:t>
            </w:r>
            <w:r w:rsidR="005B7FAB"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%</w:t>
            </w:r>
          </w:p>
        </w:tc>
      </w:tr>
      <w:tr w:rsidR="001327E4" w:rsidRPr="001327E4" w:rsidTr="0030275A">
        <w:trPr>
          <w:trHeight w:hRule="exact" w:val="329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B73ABB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0% &lt; Р</w:t>
            </w:r>
            <w:r w:rsidR="00B73ABB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&lt;=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CB52C8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B73ABB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5% &lt; Р</w:t>
            </w:r>
            <w:r w:rsidR="00B73ABB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&lt;=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CB52C8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B73ABB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10% &lt; Р</w:t>
            </w:r>
            <w:r w:rsidR="00B73ABB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&lt;=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CB52C8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B73ABB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15% &lt; Р1</w:t>
            </w:r>
            <w:r w:rsidR="00B73ABB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&lt;=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27E4" w:rsidRPr="001327E4" w:rsidTr="00CB52C8">
        <w:trPr>
          <w:trHeight w:hRule="exact" w:val="269"/>
          <w:jc w:val="center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B73ABB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Р1</w:t>
            </w:r>
            <w:r w:rsidR="00B73ABB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 xml:space="preserve"> &gt;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00" w:lineRule="exact"/>
              <w:ind w:firstLine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1327E4">
            <w:pPr>
              <w:framePr w:w="15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27E4" w:rsidRPr="001327E4" w:rsidRDefault="001327E4" w:rsidP="001327E4">
      <w:pPr>
        <w:framePr w:w="15898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pPr w:leftFromText="180" w:rightFromText="180" w:vertAnchor="text" w:horzAnchor="margin" w:tblpX="-689" w:tblpY="205"/>
        <w:tblOverlap w:val="never"/>
        <w:tblW w:w="158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5812"/>
        <w:gridCol w:w="851"/>
        <w:gridCol w:w="1984"/>
        <w:gridCol w:w="3818"/>
      </w:tblGrid>
      <w:tr w:rsidR="001327E4" w:rsidRPr="001327E4" w:rsidTr="00096FB9">
        <w:trPr>
          <w:trHeight w:hRule="exact" w:val="114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Наименование</w:t>
            </w:r>
          </w:p>
          <w:p w:rsidR="001327E4" w:rsidRPr="001327E4" w:rsidRDefault="001327E4" w:rsidP="005B7FAB">
            <w:pPr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показателя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Расчет показателя (Р)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5B7F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Еди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5B7F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ница</w:t>
            </w:r>
            <w:proofErr w:type="spellEnd"/>
          </w:p>
          <w:p w:rsidR="001327E4" w:rsidRPr="001327E4" w:rsidRDefault="001327E4" w:rsidP="005B7F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изме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softHyphen/>
            </w:r>
          </w:p>
          <w:p w:rsidR="001327E4" w:rsidRPr="001327E4" w:rsidRDefault="001327E4" w:rsidP="005B7F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5B7FAB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Результат оценки качества</w:t>
            </w:r>
          </w:p>
        </w:tc>
      </w:tr>
      <w:tr w:rsidR="001327E4" w:rsidRPr="001327E4" w:rsidTr="005B7FAB">
        <w:trPr>
          <w:trHeight w:hRule="exact" w:val="2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1327E4" w:rsidP="005B7FA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  <w:sz w:val="24"/>
                <w:lang w:bidi="ru-RU"/>
              </w:rPr>
              <w:t>5</w:t>
            </w:r>
          </w:p>
        </w:tc>
      </w:tr>
      <w:tr w:rsidR="001327E4" w:rsidRPr="001327E4" w:rsidTr="005B7FAB">
        <w:trPr>
          <w:trHeight w:hRule="exact" w:val="264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E4" w:rsidRPr="001327E4" w:rsidRDefault="001327E4" w:rsidP="005B7FAB">
            <w:pPr>
              <w:widowControl w:val="0"/>
              <w:spacing w:after="0" w:line="19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bidi="ru-RU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7E4" w:rsidRPr="001327E4" w:rsidRDefault="001327E4" w:rsidP="005B7FAB">
            <w:pPr>
              <w:widowControl w:val="0"/>
              <w:spacing w:after="0" w:line="190" w:lineRule="exact"/>
              <w:ind w:firstLine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bidi="ru-RU"/>
              </w:rPr>
              <w:t>60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E4" w:rsidRPr="001327E4" w:rsidRDefault="0030275A" w:rsidP="001E03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0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                             </w:t>
            </w:r>
            <w:r w:rsidR="001E03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55</w:t>
            </w:r>
          </w:p>
        </w:tc>
      </w:tr>
    </w:tbl>
    <w:p w:rsidR="001327E4" w:rsidRPr="001327E4" w:rsidRDefault="001327E4" w:rsidP="001327E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327E4" w:rsidRPr="001327E4" w:rsidRDefault="001327E4" w:rsidP="001327E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1327E4" w:rsidRPr="001327E4" w:rsidRDefault="0030275A" w:rsidP="001327E4">
      <w:pPr>
        <w:widowControl w:val="0"/>
        <w:tabs>
          <w:tab w:val="right" w:pos="4574"/>
          <w:tab w:val="right" w:pos="5157"/>
          <w:tab w:val="right" w:pos="5304"/>
          <w:tab w:val="right" w:pos="6508"/>
          <w:tab w:val="right" w:pos="7408"/>
        </w:tabs>
        <w:spacing w:before="292" w:after="8" w:line="220" w:lineRule="exact"/>
        <w:ind w:firstLine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Глава</w:t>
      </w:r>
      <w:r w:rsidR="001327E4"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Васина М.С</w:t>
      </w:r>
      <w:r w:rsidR="001327E4"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  <w:r w:rsidR="001327E4"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,</w:t>
      </w:r>
      <w:r w:rsidR="001327E4"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8 (42365)</w:t>
      </w:r>
      <w:r w:rsidR="00AB3E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24139</w:t>
      </w:r>
    </w:p>
    <w:p w:rsidR="001327E4" w:rsidRPr="001327E4" w:rsidRDefault="001327E4" w:rsidP="001327E4">
      <w:pPr>
        <w:widowControl w:val="0"/>
        <w:spacing w:after="0" w:line="230" w:lineRule="exact"/>
        <w:ind w:left="10080" w:hanging="1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B08A3" w:rsidRDefault="001327E4" w:rsidP="001327E4">
      <w:pPr>
        <w:widowControl w:val="0"/>
        <w:spacing w:after="0" w:line="230" w:lineRule="exact"/>
      </w:pPr>
      <w:r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Исполнитель</w:t>
      </w:r>
      <w:r w:rsidRPr="001327E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 </w:t>
      </w:r>
      <w:r w:rsidR="003027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Кудрявцева М.Л.</w:t>
      </w:r>
      <w:r w:rsidR="005B7FA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</w:t>
      </w:r>
      <w:r w:rsidR="003027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                            8 (42365</w:t>
      </w:r>
      <w:r w:rsidR="00AB3E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) </w:t>
      </w:r>
      <w:r w:rsidR="003027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24134</w:t>
      </w:r>
    </w:p>
    <w:sectPr w:rsidR="004B08A3" w:rsidSect="00132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27E4"/>
    <w:rsid w:val="0001375F"/>
    <w:rsid w:val="00096FB9"/>
    <w:rsid w:val="000B2E83"/>
    <w:rsid w:val="001327E4"/>
    <w:rsid w:val="001A0E16"/>
    <w:rsid w:val="001E0307"/>
    <w:rsid w:val="0030275A"/>
    <w:rsid w:val="0034332E"/>
    <w:rsid w:val="004B08A3"/>
    <w:rsid w:val="00510A4C"/>
    <w:rsid w:val="005B7FAB"/>
    <w:rsid w:val="006A0F55"/>
    <w:rsid w:val="007538C3"/>
    <w:rsid w:val="00762557"/>
    <w:rsid w:val="007B780A"/>
    <w:rsid w:val="007C1FE2"/>
    <w:rsid w:val="00A72FD7"/>
    <w:rsid w:val="00A73C4A"/>
    <w:rsid w:val="00AB3ED6"/>
    <w:rsid w:val="00AD0F54"/>
    <w:rsid w:val="00B33485"/>
    <w:rsid w:val="00B73ABB"/>
    <w:rsid w:val="00E34BCF"/>
    <w:rsid w:val="00E40714"/>
    <w:rsid w:val="00FF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2021-03-29T01:26:00Z</dcterms:created>
  <dcterms:modified xsi:type="dcterms:W3CDTF">2021-04-14T06:47:00Z</dcterms:modified>
</cp:coreProperties>
</file>