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>УТВЕРЖДАЮ:</w:t>
      </w:r>
    </w:p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bCs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 xml:space="preserve">Глава </w:t>
      </w:r>
      <w:r w:rsidRPr="00E136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1360F">
        <w:rPr>
          <w:rFonts w:ascii="Times New Roman" w:eastAsia="Times New Roman CYR" w:hAnsi="Times New Roman"/>
          <w:b w:val="0"/>
          <w:color w:val="auto"/>
        </w:rPr>
        <w:t>Золотодолинско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>го</w:t>
      </w:r>
      <w:r w:rsidRPr="00E1360F">
        <w:rPr>
          <w:rFonts w:ascii="Times New Roman" w:eastAsia="Times New Roman CYR" w:hAnsi="Times New Roman"/>
          <w:b w:val="0"/>
          <w:color w:val="auto"/>
        </w:rPr>
        <w:t xml:space="preserve"> сельско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>го</w:t>
      </w:r>
      <w:r w:rsidRPr="00E1360F">
        <w:rPr>
          <w:rFonts w:ascii="Times New Roman" w:eastAsia="Times New Roman CYR" w:hAnsi="Times New Roman"/>
          <w:b w:val="0"/>
          <w:color w:val="auto"/>
        </w:rPr>
        <w:t xml:space="preserve"> поселени</w:t>
      </w:r>
      <w:r w:rsidRPr="00E1360F">
        <w:rPr>
          <w:rFonts w:ascii="Times New Roman" w:eastAsia="Times New Roman CYR" w:hAnsi="Times New Roman"/>
          <w:b w:val="0"/>
          <w:bCs w:val="0"/>
          <w:color w:val="auto"/>
        </w:rPr>
        <w:t xml:space="preserve">я </w:t>
      </w:r>
      <w:r w:rsidRPr="00E1360F">
        <w:rPr>
          <w:rFonts w:ascii="Times New Roman" w:eastAsia="Times New Roman CYR" w:hAnsi="Times New Roman"/>
          <w:b w:val="0"/>
          <w:color w:val="auto"/>
        </w:rPr>
        <w:t>Партизанского муниципального района Приморского края</w:t>
      </w:r>
    </w:p>
    <w:p w:rsidR="002F1F91" w:rsidRPr="00E1360F" w:rsidRDefault="002F1F91" w:rsidP="00E1360F">
      <w:pPr>
        <w:pStyle w:val="1"/>
        <w:ind w:left="7938"/>
        <w:jc w:val="right"/>
        <w:rPr>
          <w:rFonts w:ascii="Times New Roman" w:hAnsi="Times New Roman"/>
          <w:b w:val="0"/>
          <w:color w:val="auto"/>
        </w:rPr>
      </w:pPr>
      <w:r w:rsidRPr="00E1360F">
        <w:rPr>
          <w:rFonts w:ascii="Times New Roman" w:hAnsi="Times New Roman"/>
          <w:b w:val="0"/>
          <w:color w:val="auto"/>
        </w:rPr>
        <w:t>Васина М.С.   _________________</w:t>
      </w:r>
    </w:p>
    <w:p w:rsidR="002F1F91" w:rsidRPr="00E1360F" w:rsidRDefault="002F1F91" w:rsidP="00E1360F">
      <w:pPr>
        <w:pStyle w:val="a5"/>
        <w:ind w:left="7938"/>
        <w:jc w:val="right"/>
        <w:rPr>
          <w:rFonts w:ascii="Times New Roman" w:hAnsi="Times New Roman" w:cs="Times New Roman"/>
        </w:rPr>
      </w:pPr>
      <w:r w:rsidRPr="00E1360F">
        <w:rPr>
          <w:rFonts w:ascii="Times New Roman" w:hAnsi="Times New Roman" w:cs="Times New Roman"/>
        </w:rPr>
        <w:t xml:space="preserve">Распоряжение № 43-р от «30» декабря 2020г  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  <w:r w:rsidRPr="002F1F91">
        <w:rPr>
          <w:rFonts w:ascii="Times New Roman" w:hAnsi="Times New Roman"/>
          <w:color w:val="auto"/>
        </w:rPr>
        <w:t>ПЛАН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F1F91">
        <w:rPr>
          <w:rFonts w:ascii="Times New Roman" w:hAnsi="Times New Roman"/>
          <w:color w:val="auto"/>
          <w:sz w:val="28"/>
          <w:szCs w:val="28"/>
        </w:rPr>
        <w:t>осуществления внутреннего муниципального финансового контроля</w:t>
      </w:r>
    </w:p>
    <w:p w:rsidR="002F1F91" w:rsidRPr="002F1F91" w:rsidRDefault="002F1F91" w:rsidP="002F1F91">
      <w:pPr>
        <w:pStyle w:val="1"/>
        <w:spacing w:before="0" w:after="0"/>
        <w:rPr>
          <w:rFonts w:ascii="Times New Roman" w:hAnsi="Times New Roman"/>
          <w:color w:val="auto"/>
        </w:rPr>
      </w:pPr>
      <w:r w:rsidRPr="002F1F91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Pr="002F1F91">
        <w:rPr>
          <w:rFonts w:ascii="Times New Roman" w:hAnsi="Times New Roman"/>
          <w:color w:val="auto"/>
          <w:sz w:val="28"/>
          <w:szCs w:val="28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Pr="002F1F91">
        <w:rPr>
          <w:rFonts w:ascii="Times New Roman" w:hAnsi="Times New Roman"/>
          <w:bCs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2021 </w:t>
      </w:r>
      <w:r w:rsidRPr="002F1F91">
        <w:rPr>
          <w:rFonts w:ascii="Times New Roman" w:hAnsi="Times New Roman"/>
          <w:bCs w:val="0"/>
          <w:color w:val="auto"/>
          <w:sz w:val="28"/>
          <w:szCs w:val="28"/>
        </w:rPr>
        <w:t>год</w:t>
      </w:r>
      <w:r w:rsidRPr="002F1F91">
        <w:rPr>
          <w:rFonts w:ascii="Times New Roman" w:hAnsi="Times New Roman"/>
          <w:color w:val="auto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2939"/>
        <w:gridCol w:w="2835"/>
        <w:gridCol w:w="1985"/>
        <w:gridCol w:w="1836"/>
        <w:gridCol w:w="432"/>
        <w:gridCol w:w="2305"/>
        <w:gridCol w:w="2165"/>
        <w:gridCol w:w="66"/>
      </w:tblGrid>
      <w:tr w:rsidR="002F1F91" w:rsidRPr="002F1F91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ведомственного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E1360F" w:rsidP="00E1360F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1F91" w:rsidRPr="00882373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="002F1F91" w:rsidRPr="00882373">
              <w:rPr>
                <w:rFonts w:ascii="Times New Roman" w:hAnsi="Times New Roman" w:cs="Times New Roman"/>
              </w:rPr>
              <w:t xml:space="preserve"> на проведение контрольного мероприятия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</w:tr>
      <w:tr w:rsidR="002F1F91" w:rsidRPr="002F1F91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91" w:rsidRPr="00882373" w:rsidRDefault="002F1F91" w:rsidP="002A46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1F91" w:rsidRPr="00882373" w:rsidTr="002F1F9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 (ИНН 2524112700)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F1F91">
            <w:pPr>
              <w:pStyle w:val="11"/>
              <w:jc w:val="center"/>
              <w:rPr>
                <w:sz w:val="22"/>
                <w:szCs w:val="22"/>
              </w:rPr>
            </w:pPr>
            <w:proofErr w:type="gramStart"/>
            <w:r w:rsidRPr="00882373">
              <w:rPr>
                <w:sz w:val="22"/>
                <w:szCs w:val="22"/>
                <w:shd w:val="clear" w:color="auto" w:fill="FFFFFF"/>
              </w:rPr>
              <w:t xml:space="preserve">Установление законности составления и исполнения бюджета </w:t>
            </w:r>
            <w:r w:rsidRPr="00882373">
              <w:rPr>
                <w:bCs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</w:t>
            </w:r>
            <w:r w:rsidRPr="00882373">
              <w:rPr>
                <w:sz w:val="22"/>
                <w:szCs w:val="22"/>
                <w:shd w:val="clear" w:color="auto" w:fill="FFFFFF"/>
              </w:rPr>
      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№44-ФЗ от 05.04.2013г., Бюджетным </w:t>
            </w:r>
            <w:hyperlink r:id="rId4" w:anchor="dst0" w:history="1">
              <w:r w:rsidRPr="00882373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882373">
              <w:rPr>
                <w:sz w:val="22"/>
                <w:szCs w:val="22"/>
                <w:shd w:val="clear" w:color="auto" w:fill="FFFFFF"/>
              </w:rPr>
              <w:t xml:space="preserve"> Российской Федерации и </w:t>
            </w:r>
            <w:r w:rsidRPr="00882373">
              <w:rPr>
                <w:sz w:val="22"/>
                <w:szCs w:val="22"/>
                <w:shd w:val="clear" w:color="auto" w:fill="FFFFFF"/>
              </w:rPr>
              <w:lastRenderedPageBreak/>
              <w:t>принимаемыми в соответствии с ними нормативными правовыми актами Российской Федерации.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ч.8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Апрель 2021</w:t>
            </w:r>
          </w:p>
        </w:tc>
      </w:tr>
      <w:tr w:rsidR="002F1F91" w:rsidRPr="00882373" w:rsidTr="002F1F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культуры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</w:rPr>
              <w:t>Золотодолинского сельского поселения Партизанского муниципального района (ИНН 2524126100)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82373">
              <w:rPr>
                <w:sz w:val="22"/>
                <w:szCs w:val="22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п. 3 ч. 3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2F1F91" w:rsidRPr="00882373" w:rsidRDefault="002F1F91" w:rsidP="002F1F91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Май  2021</w:t>
            </w:r>
          </w:p>
        </w:tc>
      </w:tr>
      <w:tr w:rsidR="002F1F91" w:rsidRPr="00882373" w:rsidTr="002F1F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F1F91">
            <w:pPr>
              <w:pStyle w:val="1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«Административно-хозяйственное управление»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</w:rPr>
              <w:t>Золотодолинского сельского поселения Партизанского муниципального района (ИНН 2524000210)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82373">
              <w:rPr>
                <w:sz w:val="22"/>
                <w:szCs w:val="22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F1F91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п. 3 ч. 3 ст.99 Федерального закона от 05.04.2013 №44-ФЗ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2F1F91" w:rsidRPr="00882373" w:rsidRDefault="002F1F91" w:rsidP="002F1F91">
            <w:pPr>
              <w:ind w:left="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F1F91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Май  2021</w:t>
            </w:r>
          </w:p>
        </w:tc>
      </w:tr>
      <w:tr w:rsidR="002F1F91" w:rsidRPr="00882373" w:rsidTr="00776B5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4</w:t>
            </w: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культуры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(ИНН 2524126100)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Проверка осуществления расходов на обеспечение выполнения функций учреждения культуры </w:t>
            </w:r>
            <w:r w:rsidRPr="00882373">
              <w:rPr>
                <w:bCs/>
                <w:sz w:val="22"/>
                <w:szCs w:val="22"/>
                <w:lang w:bidi="ru-RU"/>
              </w:rPr>
              <w:t>Золотодолинского сельского поселения Партизанского муниципального района</w:t>
            </w:r>
          </w:p>
          <w:p w:rsidR="002F1F91" w:rsidRPr="00882373" w:rsidRDefault="002F1F91" w:rsidP="002A466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     В соответствии со статьями 157, 266.1, 267.1, 269.2, 270.2 Бюджетного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Июнь  2021</w:t>
            </w:r>
          </w:p>
        </w:tc>
      </w:tr>
      <w:tr w:rsidR="002F1F91" w:rsidRPr="00882373" w:rsidTr="00776B5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казенное учреждение «Административно-хозяйственное управление»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Золотодолинского сельского поселения Партизанского муниципального района (ИНН 2524000210)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 xml:space="preserve">Проверка осуществления расходов на обеспечение выполнения функций учреждения </w:t>
            </w:r>
            <w:r w:rsidRPr="00882373">
              <w:rPr>
                <w:sz w:val="22"/>
                <w:szCs w:val="22"/>
              </w:rPr>
              <w:lastRenderedPageBreak/>
              <w:t>«</w:t>
            </w:r>
            <w:r w:rsidRPr="00882373">
              <w:rPr>
                <w:bCs/>
                <w:sz w:val="22"/>
                <w:szCs w:val="22"/>
              </w:rPr>
              <w:t>Административно-хозяйственное управление</w:t>
            </w:r>
            <w:r w:rsidRPr="00882373">
              <w:rPr>
                <w:bCs/>
                <w:sz w:val="22"/>
                <w:szCs w:val="22"/>
                <w:lang w:bidi="ru-RU"/>
              </w:rPr>
              <w:t xml:space="preserve"> Золотодолинского сельского поселения Партизанского муниципального района»</w:t>
            </w:r>
          </w:p>
          <w:p w:rsidR="002F1F91" w:rsidRPr="00882373" w:rsidRDefault="002F1F91" w:rsidP="002A466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     В соответствии со статьями 157, 266.1, 267.1, 269.2, 270.2 Бюджетного кодекса </w:t>
            </w:r>
            <w:r w:rsidRPr="00882373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lastRenderedPageBreak/>
              <w:t xml:space="preserve">Комиссия по проведению внутреннего </w:t>
            </w:r>
            <w:r w:rsidRPr="00882373">
              <w:rPr>
                <w:rFonts w:ascii="Times New Roman" w:hAnsi="Times New Roman" w:cs="Times New Roman"/>
                <w:bCs/>
              </w:rPr>
              <w:lastRenderedPageBreak/>
              <w:t>муниципального финансового контроля</w:t>
            </w:r>
          </w:p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91" w:rsidRPr="00882373" w:rsidRDefault="002F1F91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>Июнь  2021</w:t>
            </w:r>
          </w:p>
        </w:tc>
      </w:tr>
      <w:tr w:rsidR="00882373" w:rsidRPr="00882373" w:rsidTr="00776B5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82373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Pr="00882373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Золотодолинского сельского поселения Партизанского муниципального района Приморского края (ИНН 2524112700)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a9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Проверка осуществления расходов на реализацию  мероприятий муниципальной программы в рамках реализации подпрограммы "Благоустройство территорий муниципальных образований Приморского края на 2020-2027 годы" государственной программы Приморского края "Формирование современной городской среды муниципальных образований Приморского края на 2020-2027годы" (постановление Администрации Приморского края от 30 декабря 2019г №944-па</w:t>
            </w:r>
            <w:proofErr w:type="gramStart"/>
            <w:r w:rsidRPr="008823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01.01.2020-31.12.2020г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 xml:space="preserve">     В соответствии со статьями 157, 266.1, 267.1, 269.2, 270.2 Бюджетного кодекса Российской Федерации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ind w:left="15"/>
              <w:jc w:val="center"/>
              <w:rPr>
                <w:rFonts w:ascii="Times New Roman" w:hAnsi="Times New Roman" w:cs="Times New Roman"/>
                <w:bCs/>
              </w:rPr>
            </w:pPr>
            <w:r w:rsidRPr="00882373">
              <w:rPr>
                <w:rFonts w:ascii="Times New Roman" w:hAnsi="Times New Roman" w:cs="Times New Roman"/>
                <w:bCs/>
              </w:rPr>
              <w:t>Комиссия по проведению внутреннего муниципального финансового контроля</w:t>
            </w:r>
          </w:p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373" w:rsidRPr="00882373" w:rsidRDefault="00882373" w:rsidP="002A466B">
            <w:pPr>
              <w:pStyle w:val="11"/>
              <w:jc w:val="center"/>
              <w:rPr>
                <w:sz w:val="22"/>
                <w:szCs w:val="22"/>
              </w:rPr>
            </w:pPr>
            <w:r w:rsidRPr="00882373">
              <w:rPr>
                <w:sz w:val="22"/>
                <w:szCs w:val="22"/>
              </w:rPr>
              <w:t>Июнь  2021</w:t>
            </w:r>
          </w:p>
        </w:tc>
      </w:tr>
      <w:tr w:rsidR="002F1F91" w:rsidRPr="00882373" w:rsidTr="002F1F91">
        <w:trPr>
          <w:gridAfter w:val="1"/>
          <w:wAfter w:w="66" w:type="dxa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91" w:rsidRPr="00882373" w:rsidRDefault="002F1F91" w:rsidP="002A466B">
            <w:pPr>
              <w:pStyle w:val="a6"/>
              <w:rPr>
                <w:rFonts w:ascii="Times New Roman" w:hAnsi="Times New Roman" w:cs="Times New Roman"/>
              </w:rPr>
            </w:pPr>
          </w:p>
          <w:p w:rsidR="002F1F91" w:rsidRPr="00882373" w:rsidRDefault="002F1F91" w:rsidP="002F1F9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82373">
              <w:rPr>
                <w:rFonts w:ascii="Times New Roman" w:hAnsi="Times New Roman" w:cs="Times New Roman"/>
              </w:rPr>
              <w:t xml:space="preserve">Кудрявцева М.Л.       и.о. начальника отдела-главный бухгалтер                 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F91" w:rsidRPr="00882373" w:rsidRDefault="002F1F91" w:rsidP="002A466B">
            <w:pPr>
              <w:pStyle w:val="a5"/>
              <w:rPr>
                <w:rFonts w:ascii="Times New Roman" w:hAnsi="Times New Roman" w:cs="Times New Roman"/>
              </w:rPr>
            </w:pPr>
          </w:p>
          <w:p w:rsidR="002F1F91" w:rsidRPr="00882373" w:rsidRDefault="002F1F91" w:rsidP="002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73">
              <w:rPr>
                <w:rFonts w:ascii="Times New Roman" w:hAnsi="Times New Roman" w:cs="Times New Roman"/>
                <w:sz w:val="24"/>
                <w:szCs w:val="24"/>
              </w:rPr>
              <w:t>__________________________________    подпись</w:t>
            </w:r>
            <w:r w:rsidR="00D55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2373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2F1F91" w:rsidRPr="00882373" w:rsidRDefault="002F1F91" w:rsidP="00D555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2373">
              <w:rPr>
                <w:rFonts w:ascii="Times New Roman" w:hAnsi="Times New Roman" w:cs="Times New Roman"/>
              </w:rPr>
              <w:t>"</w:t>
            </w:r>
            <w:r w:rsidR="00D55541">
              <w:rPr>
                <w:rFonts w:ascii="Times New Roman" w:hAnsi="Times New Roman" w:cs="Times New Roman"/>
              </w:rPr>
              <w:t xml:space="preserve">30" декабря </w:t>
            </w:r>
            <w:r w:rsidRPr="00882373">
              <w:rPr>
                <w:rFonts w:ascii="Times New Roman" w:hAnsi="Times New Roman" w:cs="Times New Roman"/>
              </w:rPr>
              <w:t xml:space="preserve"> 20</w:t>
            </w:r>
            <w:r w:rsidR="00882373">
              <w:rPr>
                <w:rFonts w:ascii="Times New Roman" w:hAnsi="Times New Roman" w:cs="Times New Roman"/>
              </w:rPr>
              <w:t>20</w:t>
            </w:r>
            <w:r w:rsidRPr="0088237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1985" w:rsidRPr="00882373" w:rsidRDefault="00A21985" w:rsidP="002F1F91">
      <w:pPr>
        <w:rPr>
          <w:rFonts w:ascii="Times New Roman" w:hAnsi="Times New Roman" w:cs="Times New Roman"/>
          <w:sz w:val="24"/>
          <w:szCs w:val="24"/>
        </w:rPr>
      </w:pPr>
    </w:p>
    <w:sectPr w:rsidR="00A21985" w:rsidRPr="00882373" w:rsidSect="0088237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F91"/>
    <w:rsid w:val="002F1F91"/>
    <w:rsid w:val="00694113"/>
    <w:rsid w:val="00882373"/>
    <w:rsid w:val="00A21985"/>
    <w:rsid w:val="00D55541"/>
    <w:rsid w:val="00E1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13"/>
  </w:style>
  <w:style w:type="paragraph" w:styleId="1">
    <w:name w:val="heading 1"/>
    <w:basedOn w:val="a"/>
    <w:next w:val="a"/>
    <w:link w:val="10"/>
    <w:uiPriority w:val="99"/>
    <w:qFormat/>
    <w:rsid w:val="002F1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F91"/>
    <w:rPr>
      <w:rFonts w:ascii="Times New Roman CYR" w:eastAsia="SimSun" w:hAnsi="Times New Roman CYR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1F9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F1F9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1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1"/>
    <w:basedOn w:val="a"/>
    <w:rsid w:val="002F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1F91"/>
    <w:rPr>
      <w:b/>
      <w:bCs/>
    </w:rPr>
  </w:style>
  <w:style w:type="character" w:styleId="a8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9">
    <w:name w:val="No Spacing"/>
    <w:qFormat/>
    <w:rsid w:val="002F1F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2021-03-01T07:58:00Z</dcterms:created>
  <dcterms:modified xsi:type="dcterms:W3CDTF">2021-03-01T08:27:00Z</dcterms:modified>
</cp:coreProperties>
</file>