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06" w:rsidRDefault="008E2906" w:rsidP="008E290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425ED5" w:rsidRPr="00425ED5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МУНИЦИПАЛЬНЫЙ КОМИТЕТ</w:t>
      </w:r>
    </w:p>
    <w:p w:rsidR="00425ED5" w:rsidRPr="00425ED5" w:rsidRDefault="00554FB2" w:rsidP="00425ED5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ЗОЛОТОДОЛИНСКОГО</w:t>
      </w:r>
      <w:r w:rsidR="00425ED5"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425ED5" w:rsidRPr="00425ED5" w:rsidRDefault="00425ED5" w:rsidP="00425ED5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ПАРТИЗАНСКОГО МУНИЦИПАЛЬНОГО РАЙОНА</w:t>
      </w:r>
      <w:bookmarkStart w:id="0" w:name="_GoBack"/>
      <w:bookmarkEnd w:id="0"/>
    </w:p>
    <w:p w:rsidR="00425ED5" w:rsidRPr="00425ED5" w:rsidRDefault="00425ED5" w:rsidP="00425ED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(четвертого</w:t>
      </w: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созыва)</w:t>
      </w:r>
    </w:p>
    <w:p w:rsidR="00425ED5" w:rsidRPr="00425ED5" w:rsidRDefault="00425ED5" w:rsidP="00425ED5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 Е Ш Е Н И Е</w:t>
      </w:r>
    </w:p>
    <w:p w:rsidR="00425ED5" w:rsidRPr="00425ED5" w:rsidRDefault="00425ED5" w:rsidP="00425ED5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25ED5" w:rsidRPr="00425ED5" w:rsidRDefault="005C72E7" w:rsidP="00425ED5">
      <w:pPr>
        <w:spacing w:after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</w:t>
      </w:r>
      <w:r w:rsidR="00425ED5"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село </w:t>
      </w:r>
      <w:r w:rsidR="00554FB2">
        <w:rPr>
          <w:rFonts w:ascii="Times New Roman" w:eastAsia="Calibri" w:hAnsi="Times New Roman" w:cs="Times New Roman"/>
          <w:sz w:val="26"/>
          <w:szCs w:val="26"/>
          <w:lang w:eastAsia="ru-RU"/>
        </w:rPr>
        <w:t>Золотая Долина</w:t>
      </w:r>
      <w:r w:rsidR="007C1F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</w:t>
      </w:r>
      <w:r w:rsidR="00425ED5" w:rsidRPr="00425E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</w:t>
      </w:r>
    </w:p>
    <w:p w:rsidR="00425ED5" w:rsidRPr="00425ED5" w:rsidRDefault="00425ED5" w:rsidP="00425ED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DB3099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принятии муниципального нормативного правового акта «О внесении изменений</w:t>
      </w:r>
      <w:r w:rsidR="0003702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 дополнений</w:t>
      </w: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 Устав</w:t>
      </w:r>
      <w:r w:rsidR="00554FB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Золотодолинского</w:t>
      </w:r>
      <w:r w:rsidRPr="00425ED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r w:rsidRPr="00DB309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Партизанского муниципального района Приморского края»</w:t>
      </w:r>
    </w:p>
    <w:p w:rsidR="00425ED5" w:rsidRPr="00DB3099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25ED5" w:rsidRPr="00DB3099" w:rsidRDefault="00425ED5" w:rsidP="00AD03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 целью приведения Устава </w:t>
      </w:r>
      <w:r w:rsidR="00554FB2" w:rsidRPr="00DB309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Золотодолинского</w:t>
      </w:r>
      <w:r w:rsidRPr="00DB309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сельского поселения Партизанского муниципального района в соответствие </w:t>
      </w:r>
      <w:r w:rsidR="00554FB2" w:rsidRPr="00DB309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 федеральным законом от</w:t>
      </w:r>
      <w:r w:rsidR="00362D92" w:rsidRPr="00DB309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362D92" w:rsidRPr="00DB3099">
        <w:rPr>
          <w:rFonts w:ascii="Times New Roman" w:hAnsi="Times New Roman" w:cs="Times New Roman"/>
          <w:sz w:val="26"/>
          <w:szCs w:val="26"/>
        </w:rPr>
        <w:t xml:space="preserve">20.07.2020 N 236-ФЗ </w:t>
      </w:r>
      <w:r w:rsidR="005C72E7" w:rsidRPr="00DB3099">
        <w:rPr>
          <w:rFonts w:ascii="Times New Roman" w:hAnsi="Times New Roman" w:cs="Times New Roman"/>
          <w:sz w:val="26"/>
          <w:szCs w:val="26"/>
        </w:rPr>
        <w:t>«</w:t>
      </w:r>
      <w:r w:rsidR="00362D92" w:rsidRPr="00DB3099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5C72E7" w:rsidRPr="00DB3099">
        <w:rPr>
          <w:rFonts w:ascii="Times New Roman" w:hAnsi="Times New Roman" w:cs="Times New Roman"/>
          <w:sz w:val="26"/>
          <w:szCs w:val="26"/>
        </w:rPr>
        <w:t>«</w:t>
      </w:r>
      <w:r w:rsidR="00362D92" w:rsidRPr="00DB30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C72E7" w:rsidRPr="00DB3099">
        <w:rPr>
          <w:rFonts w:ascii="Times New Roman" w:hAnsi="Times New Roman" w:cs="Times New Roman"/>
          <w:sz w:val="26"/>
          <w:szCs w:val="26"/>
        </w:rPr>
        <w:t>»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5C72E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с федеральным законом от 09.11.2020 N 370-ФЗ «О внесении изменений в Федеральный закон «Об общих принципах организации местного самоуправления в Российской Федерации»,</w:t>
      </w:r>
      <w:r w:rsidR="00AD0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ф</w:t>
      </w:r>
      <w:r w:rsidR="00AD03E5" w:rsidRPr="00AD03E5">
        <w:rPr>
          <w:rFonts w:ascii="Times New Roman" w:eastAsia="Calibri" w:hAnsi="Times New Roman" w:cs="Times New Roman"/>
          <w:sz w:val="26"/>
          <w:szCs w:val="26"/>
          <w:lang w:eastAsia="ru-RU"/>
        </w:rPr>
        <w:t>едеральны</w:t>
      </w:r>
      <w:r w:rsidR="00AD03E5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AD03E5" w:rsidRPr="00AD0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</w:t>
      </w:r>
      <w:r w:rsidR="00AD03E5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="00AD03E5" w:rsidRPr="00AD0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20 июля 2020 г. N 241-ФЗ </w:t>
      </w:r>
      <w:r w:rsidR="00AD03E5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D03E5" w:rsidRPr="00AD0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внесении изменений в статью 9 Федерального закона </w:t>
      </w:r>
      <w:r w:rsidR="00AD03E5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D03E5" w:rsidRPr="00AD03E5">
        <w:rPr>
          <w:rFonts w:ascii="Times New Roman" w:eastAsia="Calibri" w:hAnsi="Times New Roman" w:cs="Times New Roman"/>
          <w:sz w:val="26"/>
          <w:szCs w:val="26"/>
          <w:lang w:eastAsia="ru-RU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 w:rsidR="00AD03E5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AD03E5" w:rsidRPr="00AD0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Федеральный закон </w:t>
      </w:r>
      <w:r w:rsidR="00AD03E5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D03E5" w:rsidRPr="00AD03E5">
        <w:rPr>
          <w:rFonts w:ascii="Times New Roman" w:eastAsia="Calibri" w:hAnsi="Times New Roman" w:cs="Times New Roman"/>
          <w:sz w:val="26"/>
          <w:szCs w:val="26"/>
          <w:lang w:eastAsia="ru-RU"/>
        </w:rPr>
        <w:t>Об общих принципах организации местного самоупр</w:t>
      </w:r>
      <w:r w:rsidR="00AD0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авления в Российской Федерации»,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руководствуясь статьей 26 Устава </w:t>
      </w:r>
      <w:r w:rsidR="00554FB2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Партизанского муниципального района, муниципальный комитет </w:t>
      </w:r>
      <w:r w:rsidR="00554FB2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Партизанского муниципального района</w:t>
      </w:r>
    </w:p>
    <w:p w:rsidR="00554FB2" w:rsidRPr="00DB3099" w:rsidRDefault="00554FB2" w:rsidP="00554FB2">
      <w:pPr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hAnsi="Times New Roman" w:cs="Times New Roman"/>
          <w:sz w:val="26"/>
          <w:szCs w:val="26"/>
        </w:rPr>
      </w:pPr>
    </w:p>
    <w:p w:rsidR="00425ED5" w:rsidRPr="00DB3099" w:rsidRDefault="00425ED5" w:rsidP="00554FB2">
      <w:pPr>
        <w:spacing w:after="120" w:line="360" w:lineRule="auto"/>
        <w:ind w:firstLine="706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425ED5" w:rsidRPr="00DB3099" w:rsidRDefault="00425ED5" w:rsidP="00AD03E5">
      <w:pPr>
        <w:numPr>
          <w:ilvl w:val="0"/>
          <w:numId w:val="1"/>
        </w:numPr>
        <w:spacing w:after="120"/>
        <w:ind w:left="0"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Принять муниципальный правовой акт</w:t>
      </w:r>
      <w:r w:rsidRPr="00DB309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О принятии муниципального нормативного правового акта «О внесении изменений</w:t>
      </w:r>
      <w:r w:rsidR="0003702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дополнений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Устав </w:t>
      </w:r>
      <w:r w:rsidR="00554FB2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Золотодолинского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Партизанского муниципального района Приморского края».</w:t>
      </w:r>
    </w:p>
    <w:p w:rsidR="00425ED5" w:rsidRPr="00DB3099" w:rsidRDefault="00425ED5" w:rsidP="00AD03E5">
      <w:pPr>
        <w:numPr>
          <w:ilvl w:val="0"/>
          <w:numId w:val="1"/>
        </w:numPr>
        <w:tabs>
          <w:tab w:val="left" w:pos="0"/>
          <w:tab w:val="left" w:pos="1260"/>
        </w:tabs>
        <w:spacing w:after="120"/>
        <w:ind w:left="0"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Направить муниципальный правовой акт главе </w:t>
      </w:r>
      <w:r w:rsidR="00554FB2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Золотодолинского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для обнародования в установленном порядке.</w:t>
      </w:r>
    </w:p>
    <w:p w:rsidR="00425ED5" w:rsidRPr="00DB3099" w:rsidRDefault="00425ED5" w:rsidP="00AD03E5">
      <w:pPr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решение вступает в силу со дня его принятия.</w:t>
      </w:r>
    </w:p>
    <w:p w:rsidR="00425ED5" w:rsidRPr="00DB3099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DB3099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муниципального комитета</w:t>
      </w:r>
    </w:p>
    <w:p w:rsidR="00425ED5" w:rsidRPr="00DB3099" w:rsidRDefault="00554FB2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</w:t>
      </w:r>
      <w:r w:rsidR="00425ED5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                 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О.В. Матвеенко</w:t>
      </w:r>
    </w:p>
    <w:p w:rsidR="005C72E7" w:rsidRPr="00DB3099" w:rsidRDefault="005C72E7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DB3099" w:rsidRDefault="00425ED5" w:rsidP="00425ED5">
      <w:pPr>
        <w:spacing w:after="0" w:line="240" w:lineRule="auto"/>
        <w:ind w:left="585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B3099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</w:t>
      </w:r>
    </w:p>
    <w:p w:rsidR="00425ED5" w:rsidRPr="00DB3099" w:rsidRDefault="00425ED5" w:rsidP="00425ED5">
      <w:pPr>
        <w:spacing w:after="0" w:line="240" w:lineRule="auto"/>
        <w:ind w:left="585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B3099">
        <w:rPr>
          <w:rFonts w:ascii="Times New Roman" w:eastAsia="Calibri" w:hAnsi="Times New Roman" w:cs="Times New Roman"/>
          <w:sz w:val="20"/>
          <w:szCs w:val="20"/>
          <w:lang w:eastAsia="ru-RU"/>
        </w:rPr>
        <w:t>к решению муниципального комитета</w:t>
      </w:r>
    </w:p>
    <w:p w:rsidR="00425ED5" w:rsidRPr="00DB3099" w:rsidRDefault="00037021" w:rsidP="00425ED5">
      <w:pPr>
        <w:spacing w:after="0" w:line="240" w:lineRule="auto"/>
        <w:ind w:left="585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B3099">
        <w:rPr>
          <w:rFonts w:ascii="Times New Roman" w:eastAsia="Calibri" w:hAnsi="Times New Roman" w:cs="Times New Roman"/>
          <w:sz w:val="20"/>
          <w:szCs w:val="20"/>
          <w:lang w:eastAsia="ru-RU"/>
        </w:rPr>
        <w:t>Золотодолинского</w:t>
      </w:r>
      <w:r w:rsidR="00425ED5" w:rsidRPr="00DB309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Партизанского муниципального района</w:t>
      </w:r>
    </w:p>
    <w:p w:rsidR="00425ED5" w:rsidRPr="00DB3099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от </w:t>
      </w:r>
      <w:r w:rsidR="005C72E7" w:rsidRPr="00DB3099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</w:t>
      </w:r>
      <w:r w:rsidR="007D623C" w:rsidRPr="00DB309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5C72E7" w:rsidRPr="00DB3099">
        <w:rPr>
          <w:rFonts w:ascii="Times New Roman" w:eastAsia="Calibri" w:hAnsi="Times New Roman" w:cs="Times New Roman"/>
          <w:sz w:val="20"/>
          <w:szCs w:val="20"/>
          <w:lang w:eastAsia="ru-RU"/>
        </w:rPr>
        <w:t>№ ______</w:t>
      </w:r>
    </w:p>
    <w:p w:rsidR="00425ED5" w:rsidRPr="00DB3099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DB3099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МУНИЦИПАЛЬНЫЙ ПРАВОВОЙ АКТ</w:t>
      </w:r>
    </w:p>
    <w:p w:rsidR="00425ED5" w:rsidRPr="00DB3099" w:rsidRDefault="00037021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</w:t>
      </w:r>
      <w:r w:rsidR="00425ED5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25ED5" w:rsidRPr="00DB3099" w:rsidRDefault="00425ED5" w:rsidP="00425E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DB3099" w:rsidRDefault="00425ED5" w:rsidP="00425E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 внесении изменений </w:t>
      </w:r>
      <w:r w:rsidR="00037021" w:rsidRPr="00DB309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 дополнений </w:t>
      </w:r>
      <w:r w:rsidRPr="00DB309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в Устав </w:t>
      </w:r>
      <w:r w:rsidR="00037021" w:rsidRPr="00DB309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Золотодолинского </w:t>
      </w:r>
      <w:r w:rsidRPr="00DB3099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сельского поселения Партизанского муниципального района Приморского края</w:t>
      </w:r>
    </w:p>
    <w:p w:rsidR="00425ED5" w:rsidRPr="00DB3099" w:rsidRDefault="00425ED5" w:rsidP="00425ED5">
      <w:pPr>
        <w:spacing w:after="0" w:line="240" w:lineRule="auto"/>
        <w:ind w:left="63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DB3099" w:rsidRDefault="00425ED5" w:rsidP="00425ED5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Принят</w:t>
      </w:r>
    </w:p>
    <w:p w:rsidR="00425ED5" w:rsidRPr="00DB3099" w:rsidRDefault="00425ED5" w:rsidP="00425ED5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комитета</w:t>
      </w:r>
    </w:p>
    <w:p w:rsidR="00425ED5" w:rsidRPr="00DB3099" w:rsidRDefault="00037021" w:rsidP="00425ED5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Золотодолинского</w:t>
      </w:r>
      <w:r w:rsidR="00425ED5" w:rsidRPr="00DB3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25ED5" w:rsidRPr="00DB3099" w:rsidRDefault="00362D92" w:rsidP="00425ED5">
      <w:pPr>
        <w:ind w:left="510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25ED5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_________</w:t>
      </w:r>
      <w:r w:rsidR="00425ED5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 №</w:t>
      </w:r>
      <w:r w:rsidR="007C1FFA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 w:rsidR="00425ED5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27FCA" w:rsidRPr="00DB3099" w:rsidRDefault="00425ED5" w:rsidP="00D27FCA">
      <w:pPr>
        <w:pStyle w:val="ab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Устав </w:t>
      </w:r>
      <w:r w:rsidR="0003702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Партизанского муниципального района, следующие изменения:</w:t>
      </w:r>
    </w:p>
    <w:p w:rsidR="00D27FCA" w:rsidRPr="00DB3099" w:rsidRDefault="00D27FCA" w:rsidP="00D27FCA">
      <w:pPr>
        <w:pStyle w:val="ab"/>
        <w:tabs>
          <w:tab w:val="left" w:pos="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1.1 часть 1 статьи 16.1 дополнить пунктом 2.1 следующего содержания:</w:t>
      </w:r>
    </w:p>
    <w:p w:rsidR="00D27FCA" w:rsidRPr="00DB3099" w:rsidRDefault="00D27FCA" w:rsidP="00D27F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«2.1)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пункта;»;</w:t>
      </w:r>
    </w:p>
    <w:p w:rsidR="00D27FCA" w:rsidRPr="00DB3099" w:rsidRDefault="00D27FCA" w:rsidP="00D27F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1.2 статью 16.1 дополнить частью 1.2 следующего содержания:</w:t>
      </w:r>
    </w:p>
    <w:p w:rsidR="00D27FCA" w:rsidRPr="00DB3099" w:rsidRDefault="00D27FCA" w:rsidP="00D27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hAnsi="Times New Roman" w:cs="Times New Roman"/>
          <w:sz w:val="26"/>
          <w:szCs w:val="26"/>
          <w:lang w:eastAsia="ru-RU"/>
        </w:rPr>
        <w:t>«1.2. Сход граждан, предусмотренный пунктом 2.1 части 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D27FCA" w:rsidRPr="00DB3099" w:rsidRDefault="00D27FCA" w:rsidP="00D27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hAnsi="Times New Roman" w:cs="Times New Roman"/>
          <w:sz w:val="26"/>
          <w:szCs w:val="26"/>
          <w:lang w:eastAsia="ru-RU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Федерации.»;</w:t>
      </w:r>
    </w:p>
    <w:p w:rsidR="00D27FCA" w:rsidRPr="00DB3099" w:rsidRDefault="00D27FCA" w:rsidP="00D27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hAnsi="Times New Roman" w:cs="Times New Roman"/>
          <w:sz w:val="26"/>
          <w:szCs w:val="26"/>
          <w:lang w:eastAsia="ru-RU"/>
        </w:rPr>
        <w:t>1.3 в части 2 статьи 16.1 после слов «жителей населенного пункта» дополнить словами «(либо части его территории)»;</w:t>
      </w:r>
    </w:p>
    <w:p w:rsidR="00D27FCA" w:rsidRPr="00DB3099" w:rsidRDefault="00D27FCA" w:rsidP="00D27FCA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hAnsi="Times New Roman" w:cs="Times New Roman"/>
          <w:sz w:val="26"/>
          <w:szCs w:val="26"/>
          <w:lang w:eastAsia="ru-RU"/>
        </w:rPr>
        <w:t>1.4 часть 6 статьи 17.1 дополнить пунктом 4.1 следующего содержания:</w:t>
      </w:r>
    </w:p>
    <w:p w:rsidR="00D27FCA" w:rsidRPr="00DB3099" w:rsidRDefault="00D27FCA" w:rsidP="00D27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hAnsi="Times New Roman" w:cs="Times New Roman"/>
          <w:sz w:val="26"/>
          <w:szCs w:val="26"/>
          <w:lang w:eastAsia="ru-RU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E949B7" w:rsidRPr="00DB3099" w:rsidRDefault="00E949B7" w:rsidP="00D27F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</w:t>
      </w:r>
      <w:r w:rsidR="00D27FCA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.5 </w:t>
      </w:r>
      <w:hyperlink r:id="rId5" w:history="1">
        <w:r w:rsidRPr="00DB3099">
          <w:rPr>
            <w:rStyle w:val="ac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ru-RU"/>
          </w:rPr>
          <w:t>дополнить</w:t>
        </w:r>
      </w:hyperlink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статьей 17.2 следующего содержания:</w:t>
      </w:r>
    </w:p>
    <w:p w:rsidR="00E949B7" w:rsidRPr="00DB3099" w:rsidRDefault="00D27FCA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E949B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Статья 17.2. Инициативные проекты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 целях реализации мероприятий, имеющих приоритетное значение для жителей </w:t>
      </w:r>
      <w:r w:rsidR="00B2741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населенного пункта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его части, по решению вопросов местного значения или иных вопросов, право решения которых</w:t>
      </w:r>
      <w:r w:rsidR="00E44E4F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предоставлено орган</w:t>
      </w:r>
      <w:r w:rsidR="00B2741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 местного самоуправления, может быть внесен инициативный проект. Порядок определения части территории </w:t>
      </w:r>
      <w:r w:rsidR="00B2741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населенного пункта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на которой могут реализовываться инициативные проекты, устанавливается нормативным правовым актом представительного органа </w:t>
      </w:r>
      <w:r w:rsidR="00B2741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местного самоупр</w:t>
      </w:r>
      <w:r w:rsidR="000F0B1B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B2741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вления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</w:t>
      </w:r>
      <w:r w:rsidR="00B2741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населенного пункта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r w:rsidR="005C72E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Право выступить инициатором проекта в соответствии с нормативным правовым актом </w:t>
      </w:r>
      <w:r w:rsidR="005C72E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5C72E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Золотодолинскго</w:t>
      </w:r>
      <w:proofErr w:type="spellEnd"/>
      <w:r w:rsidR="005C72E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быть предоставлено также иным лицам, осуществляющим деятельность на территории </w:t>
      </w:r>
      <w:r w:rsidR="005C72E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3. Инициативный проект должен содержать следующие сведения: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описание проблемы, решение которой имеет приоритетное значение для жителей </w:t>
      </w:r>
      <w:r w:rsidR="00B2741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населенного пункта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его части;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2) обоснование предложений по решению указанной проблемы;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4) предварительный расчет необходимых расходов на реализацию инициативного проекта;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5) планируемые сроки реализации инициативного проекта;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8) указание на территорию </w:t>
      </w:r>
      <w:r w:rsidR="00B2741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населенного пункта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C72E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Нормативным правовым актом </w:t>
      </w:r>
      <w:r w:rsidR="005C72E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C374F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населенного пункта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его части.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Информация о внесении инициативного проекта в местную администрацию подлежит опубликованию (обнародованию) и размещению на официальном сайте </w:t>
      </w:r>
      <w:r w:rsidR="00C374F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населенного пункта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предложения вправе направлять жители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6) признание инициативного проекта не прошедшим конкурсный отбор.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13. Инициаторы проекта, другие граждане, проживающие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Золотолинского</w:t>
      </w:r>
      <w:proofErr w:type="spellEnd"/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уполномоченные сходом, собранием или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E949B7" w:rsidRPr="00DB3099" w:rsidRDefault="00E949B7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Золотолинского</w:t>
      </w:r>
      <w:proofErr w:type="spellEnd"/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  <w:r w:rsidR="00D27FCA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D27FCA" w:rsidRPr="00DB3099" w:rsidRDefault="00D27FCA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1.6 статью 18 дополнить частью 5.1 следующего содержания:</w:t>
      </w:r>
    </w:p>
    <w:p w:rsidR="00D27FCA" w:rsidRPr="00DB3099" w:rsidRDefault="00D27FCA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«5.1.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F959CE" w:rsidRPr="00DB3099" w:rsidRDefault="00F959CE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D27FCA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статье 2</w:t>
      </w:r>
      <w:r w:rsidR="001D420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E949B7" w:rsidRPr="00DB3099" w:rsidRDefault="00F959CE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часть 1 после слов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и должностных лиц местного самоуправления,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дополнить словами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обсуждения вопросов внесения инициативных проектов и их рассмотрения,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D4201" w:rsidRPr="00DB3099" w:rsidRDefault="001D4201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б) часть 2 дополнить абзацем следующего содержания:</w:t>
      </w:r>
    </w:p>
    <w:p w:rsidR="00F959CE" w:rsidRPr="00DB3099" w:rsidRDefault="00034694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1D420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Золотодолинского сельского поселения</w:t>
      </w:r>
      <w:r w:rsidR="001D420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1D420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D4201" w:rsidRPr="00DB3099" w:rsidRDefault="001D4201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1.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статье 22:</w:t>
      </w:r>
    </w:p>
    <w:p w:rsidR="00F959CE" w:rsidRPr="00DB3099" w:rsidRDefault="001D4201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часть 2 дополнить предложением следующего содержания: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D6720" w:rsidRPr="00DB3099" w:rsidRDefault="007D6720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б) часть 3 дополнить пунктом 3 следующего содержания:</w:t>
      </w:r>
    </w:p>
    <w:p w:rsidR="007D6720" w:rsidRPr="00DB3099" w:rsidRDefault="00034694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7D6720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жителей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="007D6720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720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7D6720" w:rsidRPr="00DB3099" w:rsidRDefault="007D6720" w:rsidP="000346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в)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части 5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слова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8D0D0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муниципальным комитетом поселения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заменить словами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8D0D0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муниципальным комитетом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Для проведения опроса граждан может использоваться официальный сайт </w:t>
      </w:r>
      <w:r w:rsidR="008D0D0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Интернет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DB3099">
        <w:rPr>
          <w:rFonts w:ascii="Times New Roman" w:hAnsi="Times New Roman" w:cs="Times New Roman"/>
          <w:sz w:val="26"/>
          <w:szCs w:val="26"/>
        </w:rPr>
        <w:t xml:space="preserve">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В нормативном правовом акте представительного органа м</w:t>
      </w:r>
      <w:r w:rsidR="008D0D0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естного самоуправления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назначении опроса граждан устанавливаются:</w:t>
      </w:r>
    </w:p>
    <w:p w:rsidR="007D6720" w:rsidRPr="00DB3099" w:rsidRDefault="007D6720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1) дата и сроки проведения опроса;</w:t>
      </w:r>
    </w:p>
    <w:p w:rsidR="007D6720" w:rsidRPr="00DB3099" w:rsidRDefault="007D6720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7D6720" w:rsidRPr="00DB3099" w:rsidRDefault="007D6720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3) методика проведения опроса;</w:t>
      </w:r>
    </w:p>
    <w:p w:rsidR="007D6720" w:rsidRPr="00DB3099" w:rsidRDefault="007D6720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4) форма опросного листа;</w:t>
      </w:r>
    </w:p>
    <w:p w:rsidR="007D6720" w:rsidRPr="00DB3099" w:rsidRDefault="007D6720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5) минимальная численность жителей </w:t>
      </w:r>
      <w:r w:rsidR="00B81FF6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, участвующих в опросе;</w:t>
      </w:r>
    </w:p>
    <w:p w:rsidR="007D6720" w:rsidRPr="00DB3099" w:rsidRDefault="007D6720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91253F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Интернет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034694" w:rsidRPr="00DB3099" w:rsidRDefault="00034694" w:rsidP="000346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г) пункт 1 статьи 7 дополнить словами «или жителей поселения;»;</w:t>
      </w:r>
    </w:p>
    <w:p w:rsidR="00C374F7" w:rsidRPr="00DB3099" w:rsidRDefault="00034694" w:rsidP="000346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1.9 </w:t>
      </w:r>
      <w:r w:rsidR="001A22CE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дополнить статьей 73.1</w:t>
      </w:r>
      <w:r w:rsidR="00C374F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1A22CE" w:rsidRPr="00DB3099" w:rsidRDefault="00034694" w:rsidP="00C374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1A22CE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Статья 73.1. Финансовое и иное обеспечение р</w:t>
      </w:r>
      <w:r w:rsidR="00C374F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еализации инициативных проектов</w:t>
      </w:r>
    </w:p>
    <w:p w:rsidR="001A22CE" w:rsidRPr="00DB3099" w:rsidRDefault="001A22CE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1. Источником финансового обеспечения реализации инициативных проектов, предусм</w:t>
      </w:r>
      <w:r w:rsidR="00C374F7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отренных статьей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17.2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настоящего Устава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являются предусмотренные решением о местном бюджете бюджетные ассигнования на 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 w:rsidR="00E44E4F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A22CE" w:rsidRPr="00DB3099" w:rsidRDefault="001A22CE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1A22CE" w:rsidRPr="00DB3099" w:rsidRDefault="001A22CE" w:rsidP="001A22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34694" w:rsidRPr="00DB3099" w:rsidRDefault="001A22CE" w:rsidP="000346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E44E4F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Золотодолинского сельского поселения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959CE" w:rsidRPr="00DB3099" w:rsidRDefault="00034694" w:rsidP="000346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1A22CE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B27411" w:rsidRPr="00DB3099" w:rsidRDefault="00B27411" w:rsidP="00C374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статье </w:t>
      </w:r>
      <w:r w:rsidR="00F11EC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73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1A22CE" w:rsidRPr="00DB3099" w:rsidRDefault="00B27411" w:rsidP="00C374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часть 1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34694" w:rsidRPr="00DB3099" w:rsidRDefault="00034694" w:rsidP="00C374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уменьшен.»;</w:t>
      </w:r>
    </w:p>
    <w:p w:rsidR="00B27411" w:rsidRPr="00DB3099" w:rsidRDefault="00B27411" w:rsidP="000346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б) </w:t>
      </w:r>
      <w:r w:rsidR="00034694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часть 2 изложить в следующей редакции:</w:t>
      </w:r>
    </w:p>
    <w:p w:rsidR="00034694" w:rsidRDefault="00034694" w:rsidP="000346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2)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2 и 2.1 части 1 статьи 16.1 настоящего Устава, на сходе граждан.».</w:t>
      </w:r>
    </w:p>
    <w:p w:rsidR="001C609B" w:rsidRDefault="001C609B" w:rsidP="001C60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1.11 </w:t>
      </w:r>
      <w:r w:rsidRPr="001C60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часть 1 статьи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1C609B">
        <w:rPr>
          <w:rFonts w:ascii="Times New Roman" w:eastAsia="Calibri" w:hAnsi="Times New Roman" w:cs="Times New Roman"/>
          <w:sz w:val="26"/>
          <w:szCs w:val="26"/>
          <w:lang w:eastAsia="ru-RU"/>
        </w:rPr>
        <w:t>.1 дополнить пунктом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5 следующего содержания:</w:t>
      </w:r>
    </w:p>
    <w:p w:rsidR="001C609B" w:rsidRDefault="001C609B" w:rsidP="001C60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«15</w:t>
      </w:r>
      <w:r w:rsidRPr="001C609B">
        <w:rPr>
          <w:rFonts w:ascii="Times New Roman" w:eastAsia="Calibri" w:hAnsi="Times New Roman" w:cs="Times New Roman"/>
          <w:sz w:val="26"/>
          <w:szCs w:val="26"/>
          <w:lang w:eastAsia="ru-RU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рудником указанной должности.»;</w:t>
      </w:r>
    </w:p>
    <w:p w:rsidR="00425ED5" w:rsidRPr="00DB3099" w:rsidRDefault="00425ED5" w:rsidP="007C1F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Настоящий муниципальный правовой акт направить для государственной регистрации в</w:t>
      </w:r>
      <w:r w:rsidR="000B4039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Главное у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правление Министерства юстиции Российской Федерации по Приморскому краю.</w:t>
      </w:r>
    </w:p>
    <w:p w:rsidR="00425ED5" w:rsidRPr="00DB3099" w:rsidRDefault="00425ED5" w:rsidP="007C1F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Настоящий муниципальный правовой акт вступает в силу со дня официального опубликования после государственной регистрации.</w:t>
      </w:r>
    </w:p>
    <w:p w:rsidR="000B4039" w:rsidRPr="00DB3099" w:rsidRDefault="000B4039" w:rsidP="00AD03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34694" w:rsidRPr="00DB3099" w:rsidRDefault="00034694" w:rsidP="00AD03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34694" w:rsidRPr="00DB3099" w:rsidRDefault="00034694" w:rsidP="00AD03E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25ED5" w:rsidRPr="00DB3099" w:rsidRDefault="00425ED5" w:rsidP="00425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</w:t>
      </w:r>
      <w:r w:rsidR="0003702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Золотодолинского</w:t>
      </w: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F7171" w:rsidRPr="000B4039" w:rsidRDefault="00425ED5" w:rsidP="000B40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Партизанского муниципального района                                              </w:t>
      </w:r>
      <w:r w:rsidR="0003702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B4039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37021" w:rsidRPr="00DB3099">
        <w:rPr>
          <w:rFonts w:ascii="Times New Roman" w:eastAsia="Calibri" w:hAnsi="Times New Roman" w:cs="Times New Roman"/>
          <w:sz w:val="26"/>
          <w:szCs w:val="26"/>
          <w:lang w:eastAsia="ru-RU"/>
        </w:rPr>
        <w:t>М.С. Васина</w:t>
      </w:r>
    </w:p>
    <w:sectPr w:rsidR="00DF7171" w:rsidRPr="000B4039" w:rsidSect="00AD03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6473"/>
    <w:multiLevelType w:val="multilevel"/>
    <w:tmpl w:val="D88E7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92" w:hanging="1800"/>
      </w:pPr>
      <w:rPr>
        <w:rFonts w:hint="default"/>
      </w:rPr>
    </w:lvl>
  </w:abstractNum>
  <w:abstractNum w:abstractNumId="1" w15:restartNumberingAfterBreak="0">
    <w:nsid w:val="3A5B0173"/>
    <w:multiLevelType w:val="multilevel"/>
    <w:tmpl w:val="7AC68B2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F0F3B82"/>
    <w:multiLevelType w:val="hybridMultilevel"/>
    <w:tmpl w:val="1EF89A4C"/>
    <w:lvl w:ilvl="0" w:tplc="C1960A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7C5A5A"/>
    <w:multiLevelType w:val="multilevel"/>
    <w:tmpl w:val="09BE2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5"/>
    <w:rsid w:val="00034694"/>
    <w:rsid w:val="00037021"/>
    <w:rsid w:val="00092E0B"/>
    <w:rsid w:val="000B4039"/>
    <w:rsid w:val="000F0B1B"/>
    <w:rsid w:val="00165AD1"/>
    <w:rsid w:val="001A22CE"/>
    <w:rsid w:val="001C609B"/>
    <w:rsid w:val="001D4201"/>
    <w:rsid w:val="00362D92"/>
    <w:rsid w:val="00425ED5"/>
    <w:rsid w:val="0045799E"/>
    <w:rsid w:val="00483C18"/>
    <w:rsid w:val="00536B48"/>
    <w:rsid w:val="00554FB2"/>
    <w:rsid w:val="005C72E7"/>
    <w:rsid w:val="00647FB0"/>
    <w:rsid w:val="007C1FFA"/>
    <w:rsid w:val="007C2B75"/>
    <w:rsid w:val="007C58E5"/>
    <w:rsid w:val="007D623C"/>
    <w:rsid w:val="007D6720"/>
    <w:rsid w:val="008D0D04"/>
    <w:rsid w:val="008E2906"/>
    <w:rsid w:val="0091253F"/>
    <w:rsid w:val="009B025F"/>
    <w:rsid w:val="009E34BA"/>
    <w:rsid w:val="00AD03E5"/>
    <w:rsid w:val="00B27411"/>
    <w:rsid w:val="00B36BE3"/>
    <w:rsid w:val="00B81FF6"/>
    <w:rsid w:val="00BB6225"/>
    <w:rsid w:val="00C374F7"/>
    <w:rsid w:val="00D26C54"/>
    <w:rsid w:val="00D27FCA"/>
    <w:rsid w:val="00DB3099"/>
    <w:rsid w:val="00DF7171"/>
    <w:rsid w:val="00E44E4F"/>
    <w:rsid w:val="00E949B7"/>
    <w:rsid w:val="00F11EC4"/>
    <w:rsid w:val="00F959CE"/>
    <w:rsid w:val="00FF6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8A15"/>
  <w15:docId w15:val="{BA30D005-0FD1-42D0-8F5F-A6DACFE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5E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5E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5E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5E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5E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E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5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7D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949B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94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034C073D33A5BBB58640203F992FFA98&amp;req=doc&amp;base=LAW&amp;n=371908&amp;REFFIELD=134&amp;REFDST=100012&amp;REFDOC=357767&amp;REFBASE=LAW&amp;stat=refcode%3D10677%3Bindex%3D25&amp;date=10.03.2021&amp;demo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2020-12-14T06:00:00Z</cp:lastPrinted>
  <dcterms:created xsi:type="dcterms:W3CDTF">2020-12-14T06:01:00Z</dcterms:created>
  <dcterms:modified xsi:type="dcterms:W3CDTF">2021-04-02T05:34:00Z</dcterms:modified>
</cp:coreProperties>
</file>