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9B" w:rsidRPr="001A6B9B" w:rsidRDefault="001A6B9B" w:rsidP="001A6B9B">
      <w:pPr>
        <w:shd w:val="clear" w:color="auto" w:fill="FCFCFC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2015 году </w:t>
      </w:r>
      <w:r w:rsidRPr="001A6B9B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поселения обратились по различным вопросам 3008 человека, из них: 1326- письменных  обращений, 283 жителей на приеме у  Главы поселения, выдача справок 1307, нотариальные действия 92 и др.. Граждане обращались в администрацию по поводу выдачи справок, оформления документов на получение субсидий, льгот, адресной помощи, детских пособий, оформления домовладений и земельных участков в собственность.</w:t>
      </w:r>
      <w:proofErr w:type="gramEnd"/>
      <w:r w:rsidRPr="001A6B9B">
        <w:rPr>
          <w:rFonts w:ascii="Times New Roman" w:eastAsia="Times New Roman" w:hAnsi="Times New Roman" w:cs="Times New Roman"/>
          <w:sz w:val="28"/>
          <w:szCs w:val="28"/>
        </w:rPr>
        <w:t xml:space="preserve"> Поступали вопросы по межеванию земель, по вопросам газификации и водоснабжения. Администрацией ведется учет всех землевладений граждан в бумажном виде - </w:t>
      </w:r>
      <w:proofErr w:type="spellStart"/>
      <w:r w:rsidRPr="001A6B9B">
        <w:rPr>
          <w:rFonts w:ascii="Times New Roman" w:eastAsia="Times New Roman" w:hAnsi="Times New Roman" w:cs="Times New Roman"/>
          <w:sz w:val="28"/>
          <w:szCs w:val="28"/>
        </w:rPr>
        <w:t>похозяйственный</w:t>
      </w:r>
      <w:proofErr w:type="spellEnd"/>
      <w:r w:rsidRPr="001A6B9B">
        <w:rPr>
          <w:rFonts w:ascii="Times New Roman" w:eastAsia="Times New Roman" w:hAnsi="Times New Roman" w:cs="Times New Roman"/>
          <w:sz w:val="28"/>
          <w:szCs w:val="28"/>
        </w:rPr>
        <w:t xml:space="preserve"> учет. Участвовали в судебных заседаниях всех уровней и готовили документацию для предоставления в судах без нашего участия. Велась активная работа по представлениям, требованиям, протестам и запросам прокуратуры. </w:t>
      </w:r>
    </w:p>
    <w:p w:rsidR="001A6B9B" w:rsidRPr="001A6B9B" w:rsidRDefault="001A6B9B" w:rsidP="001A6B9B">
      <w:pPr>
        <w:shd w:val="clear" w:color="auto" w:fill="FCFCFC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9B">
        <w:rPr>
          <w:rFonts w:ascii="Times New Roman" w:eastAsia="Times New Roman" w:hAnsi="Times New Roman" w:cs="Times New Roman"/>
          <w:sz w:val="28"/>
          <w:szCs w:val="28"/>
        </w:rPr>
        <w:t>За этот период были проведены встречи с жителями поселения в рамках проведения сходов граждан, 4 встречи в рамках проведения публичных слушаний по вопросам: внесения изменений в Устав Золотодолинского сельского поселения, об исполнении бюджета  Золотодолинского сельского поселения за 2015 год; о принятии бюджета Золотодолинского сельского поселения на 2016 год.</w:t>
      </w:r>
    </w:p>
    <w:p w:rsidR="001A6B9B" w:rsidRPr="001A6B9B" w:rsidRDefault="001A6B9B" w:rsidP="001A6B9B">
      <w:pPr>
        <w:shd w:val="clear" w:color="auto" w:fill="FCFCFC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A6B9B">
        <w:rPr>
          <w:rFonts w:ascii="Times New Roman" w:eastAsia="Times New Roman" w:hAnsi="Times New Roman"/>
          <w:sz w:val="28"/>
          <w:szCs w:val="28"/>
        </w:rPr>
        <w:t xml:space="preserve">На официальном сайте Золотодолинского сельского поселения вы можете увидеть нормативно-правовую документацию, объявления, наши успехи и достижения, а также проблемы, над которыми мы работаем.  </w:t>
      </w:r>
    </w:p>
    <w:p w:rsidR="001A6B9B" w:rsidRPr="001A6B9B" w:rsidRDefault="001A6B9B" w:rsidP="001A6B9B">
      <w:pPr>
        <w:shd w:val="clear" w:color="auto" w:fill="FCFCFC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A6B9B">
        <w:rPr>
          <w:rFonts w:ascii="Times New Roman" w:eastAsia="Times New Roman" w:hAnsi="Times New Roman"/>
          <w:sz w:val="28"/>
          <w:szCs w:val="28"/>
        </w:rPr>
        <w:t>Основные направления деятельности администрации Золотодолинского сельского поселения   в прошедшем году строились в соответствии с Уставом сельского поселения. Конечно, основное от чего мы отталкиваемся при принятии программ развития нашего поселения - это объем поступления в бюджет поселения денежных средств.</w:t>
      </w:r>
    </w:p>
    <w:p w:rsidR="00C31A73" w:rsidRPr="001A6B9B" w:rsidRDefault="00C31A73" w:rsidP="001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31A73" w:rsidRPr="001A6B9B" w:rsidSect="001A6B9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A6B9B"/>
    <w:rsid w:val="001A6B9B"/>
    <w:rsid w:val="00C3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2016-07-12T02:39:00Z</dcterms:created>
  <dcterms:modified xsi:type="dcterms:W3CDTF">2016-07-12T02:43:00Z</dcterms:modified>
</cp:coreProperties>
</file>