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                 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ЗОЛОТОДОЛИНСКОГО СЕЛЬСКОГО ПОСЕЛЕНИЯ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 МУНИЦИПАЛЬНОГО РАЙОНА</w:t>
      </w: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DB4625" w:rsidRDefault="00DB4625" w:rsidP="00DB4625">
      <w:pPr>
        <w:jc w:val="center"/>
        <w:rPr>
          <w:b/>
          <w:bCs/>
          <w:sz w:val="26"/>
          <w:szCs w:val="26"/>
        </w:rPr>
      </w:pPr>
    </w:p>
    <w:p w:rsidR="00DB4625" w:rsidRDefault="00DB4625" w:rsidP="00DB462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DB4625" w:rsidRDefault="00DB4625" w:rsidP="00DB4625">
      <w:pPr>
        <w:jc w:val="center"/>
        <w:rPr>
          <w:sz w:val="26"/>
          <w:szCs w:val="26"/>
        </w:rPr>
      </w:pPr>
    </w:p>
    <w:p w:rsidR="00DB4625" w:rsidRDefault="00DB4625" w:rsidP="00DB4625">
      <w:pPr>
        <w:rPr>
          <w:sz w:val="26"/>
          <w:szCs w:val="26"/>
        </w:rPr>
      </w:pPr>
      <w:r>
        <w:rPr>
          <w:sz w:val="26"/>
          <w:szCs w:val="26"/>
        </w:rPr>
        <w:t>12.07.2019 г.                                   с.Золотая Долина                                            № 35-п</w:t>
      </w:r>
    </w:p>
    <w:p w:rsidR="00DB4625" w:rsidRDefault="00DB4625" w:rsidP="00DB4625">
      <w:pPr>
        <w:rPr>
          <w:sz w:val="26"/>
          <w:szCs w:val="26"/>
        </w:rPr>
      </w:pPr>
    </w:p>
    <w:p w:rsidR="00DB4625" w:rsidRDefault="00DB4625" w:rsidP="00DB46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2020 год</w:t>
      </w:r>
    </w:p>
    <w:p w:rsidR="00DB4625" w:rsidRDefault="00DB4625" w:rsidP="00DB4625">
      <w:pPr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 Бюджетным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Постановлением Администрации Приморского края от 24 января 2018 года № 28 – па «О Перечне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– 2020 годы», постановлением администрация Золотодолинского сельского поселения Партизанского муниципального района от 15 января 2019 года № </w:t>
      </w:r>
      <w:r w:rsidR="00B54B1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– п «Об утверждении муниципальной программы </w:t>
      </w:r>
      <w:r w:rsidR="00B54B13" w:rsidRPr="00625478">
        <w:rPr>
          <w:rFonts w:ascii="Times New Roman" w:eastAsia="Times New Roman" w:hAnsi="Times New Roman"/>
          <w:sz w:val="26"/>
          <w:szCs w:val="26"/>
          <w:lang w:eastAsia="ru-RU"/>
        </w:rPr>
        <w:t>«Проведение ремонта в  «Муниципальном казённом учреждении культуры Золотодолинского сельского поселения Партизанского муниципального района» в 201</w:t>
      </w:r>
      <w:r w:rsidR="00B54B13">
        <w:rPr>
          <w:rFonts w:ascii="Times New Roman" w:eastAsia="Times New Roman" w:hAnsi="Times New Roman"/>
          <w:sz w:val="26"/>
          <w:szCs w:val="26"/>
          <w:lang w:eastAsia="ru-RU"/>
        </w:rPr>
        <w:t xml:space="preserve">9 - 2020 </w:t>
      </w:r>
      <w:r w:rsidR="00B54B13" w:rsidRPr="00625478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B54B13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B54B13" w:rsidRPr="00625478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B4625" w:rsidRDefault="00DB4625" w:rsidP="005D7CE2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1.Установить, что расходы   </w:t>
      </w:r>
      <w:r>
        <w:rPr>
          <w:rFonts w:ascii="Times New Roman" w:hAnsi="Times New Roman" w:cs="Times New Roman"/>
          <w:b w:val="0"/>
          <w:sz w:val="26"/>
          <w:szCs w:val="26"/>
        </w:rPr>
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на 2020 год,</w:t>
      </w:r>
      <w:r>
        <w:rPr>
          <w:rFonts w:ascii="Times New Roman" w:hAnsi="Times New Roman"/>
          <w:b w:val="0"/>
          <w:sz w:val="26"/>
          <w:szCs w:val="26"/>
        </w:rPr>
        <w:t xml:space="preserve"> на  условиях софинансирования из краевого бюджета Приморского края являются расходным обязательством администрации  Золотодолинского сельского поселения.</w:t>
      </w: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2.Определить «</w:t>
      </w:r>
      <w:r>
        <w:rPr>
          <w:rFonts w:ascii="Times New Roman" w:hAnsi="Times New Roman"/>
          <w:sz w:val="26"/>
          <w:szCs w:val="26"/>
        </w:rPr>
        <w:t xml:space="preserve">Муниципальное казённое учреждение культуры Золотодолинского сельского поселения Партизанского муниципального района» главным распорядителем средств бюджета администрации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Золотодолинского сельского поселения  </w:t>
      </w:r>
      <w:r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sz w:val="26"/>
          <w:szCs w:val="26"/>
        </w:rPr>
        <w:t xml:space="preserve">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</w:r>
      <w:r>
        <w:rPr>
          <w:rFonts w:ascii="Times New Roman" w:hAnsi="Times New Roman"/>
          <w:sz w:val="26"/>
          <w:szCs w:val="26"/>
        </w:rPr>
        <w:t>на 2020 год», на условиях софинансирования из краевого бюджета Приморского края.</w:t>
      </w:r>
    </w:p>
    <w:p w:rsidR="00DB4625" w:rsidRDefault="005D7CE2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B4625">
        <w:rPr>
          <w:rFonts w:ascii="Times New Roman" w:hAnsi="Times New Roman"/>
          <w:sz w:val="26"/>
          <w:szCs w:val="26"/>
        </w:rPr>
        <w:t>3.Главному специалисту второго разряда Золотодолинского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B4625">
        <w:rPr>
          <w:rFonts w:ascii="Times New Roman" w:hAnsi="Times New Roman"/>
          <w:sz w:val="26"/>
          <w:szCs w:val="26"/>
        </w:rPr>
        <w:t xml:space="preserve">(Васиной М.С.) разместить настоящее постановление </w:t>
      </w:r>
      <w:r w:rsidR="00DB4625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администрации.</w:t>
      </w: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5D7C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B4625" w:rsidRDefault="005D7CE2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Врио главы</w:t>
      </w:r>
      <w:r w:rsidR="00DB4625">
        <w:rPr>
          <w:sz w:val="26"/>
          <w:szCs w:val="26"/>
        </w:rPr>
        <w:t xml:space="preserve"> Золотодолинского </w:t>
      </w:r>
    </w:p>
    <w:p w:rsidR="00DB4625" w:rsidRDefault="00DB4625" w:rsidP="00DB4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___________                           М.</w:t>
      </w:r>
      <w:r w:rsidR="005D7CE2">
        <w:rPr>
          <w:sz w:val="26"/>
          <w:szCs w:val="26"/>
        </w:rPr>
        <w:t>С.Васина</w:t>
      </w: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DB4625" w:rsidRDefault="00DB4625" w:rsidP="00DB4625">
      <w:pPr>
        <w:pStyle w:val="a3"/>
        <w:spacing w:after="0" w:line="360" w:lineRule="auto"/>
        <w:jc w:val="both"/>
        <w:rPr>
          <w:sz w:val="26"/>
          <w:szCs w:val="26"/>
        </w:rPr>
      </w:pPr>
    </w:p>
    <w:p w:rsidR="00BA0025" w:rsidRDefault="00BA0025"/>
    <w:sectPr w:rsidR="00BA002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625"/>
    <w:rsid w:val="0047754D"/>
    <w:rsid w:val="005D7CE2"/>
    <w:rsid w:val="009F765A"/>
    <w:rsid w:val="00B54B13"/>
    <w:rsid w:val="00BA0025"/>
    <w:rsid w:val="00DB4625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2019-07-18T04:34:00Z</cp:lastPrinted>
  <dcterms:created xsi:type="dcterms:W3CDTF">2019-07-18T04:14:00Z</dcterms:created>
  <dcterms:modified xsi:type="dcterms:W3CDTF">2019-07-18T04:35:00Z</dcterms:modified>
</cp:coreProperties>
</file>