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24" w:rsidRPr="0075399F" w:rsidRDefault="00BC0C40" w:rsidP="006D2D24">
      <w:pPr>
        <w:spacing w:after="0"/>
        <w:rPr>
          <w:rFonts w:ascii="Times New Roman" w:hAnsi="Times New Roman" w:cs="Times New Roman"/>
          <w:sz w:val="24"/>
          <w:szCs w:val="24"/>
        </w:rPr>
      </w:pPr>
      <w:r>
        <w:rPr>
          <w:rFonts w:ascii="Times New Roman" w:hAnsi="Times New Roman" w:cs="Times New Roman"/>
          <w:sz w:val="24"/>
          <w:szCs w:val="24"/>
        </w:rPr>
        <w:t>ПРОЕКТ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МУНИЦИПАЛЬНЫЙ КОМИТЕТ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ЗОЛОТОДОЛИНСКОГО СЕЛЬСКОГО ПОСЕЛЕНИЯ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(третьего созыва)</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РЕШЕНИЕ</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sz w:val="24"/>
          <w:szCs w:val="24"/>
        </w:rPr>
      </w:pPr>
    </w:p>
    <w:p w:rsidR="006D2D24" w:rsidRPr="00565F0D" w:rsidRDefault="00BC0C40" w:rsidP="0020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9708AE">
        <w:rPr>
          <w:rFonts w:ascii="Times New Roman" w:hAnsi="Times New Roman" w:cs="Times New Roman"/>
          <w:sz w:val="24"/>
          <w:szCs w:val="24"/>
        </w:rPr>
        <w:t>.</w:t>
      </w:r>
      <w:r w:rsidR="00200EC0" w:rsidRPr="00565F0D">
        <w:rPr>
          <w:rFonts w:ascii="Times New Roman" w:hAnsi="Times New Roman" w:cs="Times New Roman"/>
          <w:sz w:val="24"/>
          <w:szCs w:val="24"/>
        </w:rPr>
        <w:t xml:space="preserve"> </w:t>
      </w:r>
      <w:r w:rsidR="009708AE">
        <w:rPr>
          <w:rFonts w:ascii="Times New Roman" w:hAnsi="Times New Roman" w:cs="Times New Roman"/>
          <w:sz w:val="24"/>
          <w:szCs w:val="24"/>
        </w:rPr>
        <w:t>0</w:t>
      </w:r>
      <w:r>
        <w:rPr>
          <w:rFonts w:ascii="Times New Roman" w:hAnsi="Times New Roman" w:cs="Times New Roman"/>
          <w:sz w:val="24"/>
          <w:szCs w:val="24"/>
        </w:rPr>
        <w:t>0</w:t>
      </w:r>
      <w:r w:rsidR="009708AE">
        <w:rPr>
          <w:rFonts w:ascii="Times New Roman" w:hAnsi="Times New Roman" w:cs="Times New Roman"/>
          <w:sz w:val="24"/>
          <w:szCs w:val="24"/>
        </w:rPr>
        <w:t>.</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201</w:t>
      </w:r>
      <w:r w:rsidR="006D6907" w:rsidRPr="00565F0D">
        <w:rPr>
          <w:rFonts w:ascii="Times New Roman" w:hAnsi="Times New Roman" w:cs="Times New Roman"/>
          <w:sz w:val="24"/>
          <w:szCs w:val="24"/>
        </w:rPr>
        <w:t>9</w:t>
      </w:r>
      <w:r w:rsidR="006D2D24" w:rsidRPr="00565F0D">
        <w:rPr>
          <w:rFonts w:ascii="Times New Roman" w:hAnsi="Times New Roman" w:cs="Times New Roman"/>
          <w:sz w:val="24"/>
          <w:szCs w:val="24"/>
        </w:rPr>
        <w:t xml:space="preserve"> </w:t>
      </w:r>
      <w:r w:rsidR="00D155E6">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с.</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Золотая Долина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 </w:t>
      </w:r>
      <w:r>
        <w:rPr>
          <w:rFonts w:ascii="Times New Roman" w:hAnsi="Times New Roman" w:cs="Times New Roman"/>
          <w:sz w:val="24"/>
          <w:szCs w:val="24"/>
        </w:rPr>
        <w:t>00</w:t>
      </w:r>
      <w:r w:rsidR="006D2D24" w:rsidRPr="00565F0D">
        <w:rPr>
          <w:rFonts w:ascii="Times New Roman" w:hAnsi="Times New Roman" w:cs="Times New Roman"/>
          <w:sz w:val="24"/>
          <w:szCs w:val="24"/>
        </w:rPr>
        <w:t xml:space="preserve"> –МПА</w:t>
      </w:r>
    </w:p>
    <w:p w:rsidR="006D2D24" w:rsidRPr="00565F0D" w:rsidRDefault="006D2D24" w:rsidP="006D2D24">
      <w:pPr>
        <w:spacing w:after="0"/>
        <w:jc w:val="center"/>
        <w:rPr>
          <w:rFonts w:ascii="Times New Roman" w:hAnsi="Times New Roman" w:cs="Times New Roman"/>
          <w:sz w:val="24"/>
          <w:szCs w:val="24"/>
        </w:rPr>
      </w:pP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Об утверждении отчета</w:t>
      </w:r>
      <w:r w:rsidR="00200EC0" w:rsidRPr="00565F0D">
        <w:rPr>
          <w:rFonts w:ascii="Times New Roman" w:hAnsi="Times New Roman" w:cs="Times New Roman"/>
          <w:b/>
          <w:sz w:val="24"/>
          <w:szCs w:val="24"/>
        </w:rPr>
        <w:t xml:space="preserve"> об</w:t>
      </w:r>
      <w:r w:rsidRPr="00565F0D">
        <w:rPr>
          <w:rFonts w:ascii="Times New Roman" w:hAnsi="Times New Roman" w:cs="Times New Roman"/>
          <w:b/>
          <w:sz w:val="24"/>
          <w:szCs w:val="24"/>
        </w:rPr>
        <w:t xml:space="preserve"> исполнени</w:t>
      </w:r>
      <w:r w:rsidR="00200EC0" w:rsidRPr="00565F0D">
        <w:rPr>
          <w:rFonts w:ascii="Times New Roman" w:hAnsi="Times New Roman" w:cs="Times New Roman"/>
          <w:b/>
          <w:sz w:val="24"/>
          <w:szCs w:val="24"/>
        </w:rPr>
        <w:t>и</w:t>
      </w:r>
      <w:r w:rsidRPr="00565F0D">
        <w:rPr>
          <w:rFonts w:ascii="Times New Roman" w:hAnsi="Times New Roman" w:cs="Times New Roman"/>
          <w:b/>
          <w:sz w:val="24"/>
          <w:szCs w:val="24"/>
        </w:rPr>
        <w:t xml:space="preserve"> бюджета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Золотодолинского сельского поселения </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Приморского края за </w:t>
      </w:r>
      <w:r w:rsidR="00BC0C40">
        <w:rPr>
          <w:rFonts w:ascii="Times New Roman" w:hAnsi="Times New Roman" w:cs="Times New Roman"/>
          <w:b/>
          <w:sz w:val="24"/>
          <w:szCs w:val="24"/>
        </w:rPr>
        <w:t>девять месяцев</w:t>
      </w:r>
      <w:r w:rsidR="00565F0D" w:rsidRPr="00565F0D">
        <w:rPr>
          <w:rFonts w:ascii="Times New Roman" w:hAnsi="Times New Roman" w:cs="Times New Roman"/>
          <w:b/>
          <w:sz w:val="24"/>
          <w:szCs w:val="24"/>
        </w:rPr>
        <w:t xml:space="preserve"> 2019 </w:t>
      </w:r>
      <w:r w:rsidRPr="00565F0D">
        <w:rPr>
          <w:rFonts w:ascii="Times New Roman" w:hAnsi="Times New Roman" w:cs="Times New Roman"/>
          <w:b/>
          <w:sz w:val="24"/>
          <w:szCs w:val="24"/>
        </w:rPr>
        <w:t>год</w:t>
      </w:r>
      <w:r w:rsidR="00220E00">
        <w:rPr>
          <w:rFonts w:ascii="Times New Roman" w:hAnsi="Times New Roman" w:cs="Times New Roman"/>
          <w:b/>
          <w:sz w:val="24"/>
          <w:szCs w:val="24"/>
        </w:rPr>
        <w:t>а</w:t>
      </w:r>
    </w:p>
    <w:p w:rsidR="006D2D24" w:rsidRPr="00565F0D" w:rsidRDefault="006D2D24" w:rsidP="006D2D24">
      <w:pPr>
        <w:spacing w:after="0"/>
        <w:rPr>
          <w:rFonts w:ascii="Times New Roman" w:hAnsi="Times New Roman" w:cs="Times New Roman"/>
          <w:sz w:val="24"/>
          <w:szCs w:val="24"/>
        </w:rPr>
      </w:pPr>
    </w:p>
    <w:p w:rsidR="00200EC0" w:rsidRPr="00565F0D" w:rsidRDefault="006D2D24" w:rsidP="00200EC0">
      <w:pPr>
        <w:spacing w:after="0" w:line="360" w:lineRule="auto"/>
        <w:jc w:val="both"/>
        <w:rPr>
          <w:rFonts w:ascii="Times New Roman" w:hAnsi="Times New Roman" w:cs="Times New Roman"/>
          <w:sz w:val="26"/>
          <w:szCs w:val="26"/>
        </w:rPr>
      </w:pPr>
      <w:r w:rsidRPr="00565F0D">
        <w:rPr>
          <w:rFonts w:ascii="Times New Roman" w:hAnsi="Times New Roman" w:cs="Times New Roman"/>
          <w:sz w:val="24"/>
          <w:szCs w:val="24"/>
        </w:rPr>
        <w:tab/>
      </w:r>
    </w:p>
    <w:p w:rsidR="006D2D24" w:rsidRPr="00C86A54" w:rsidRDefault="006D2D24" w:rsidP="00200EC0">
      <w:pPr>
        <w:spacing w:after="0" w:line="360" w:lineRule="auto"/>
        <w:ind w:firstLine="709"/>
        <w:jc w:val="both"/>
        <w:rPr>
          <w:rFonts w:ascii="Times New Roman" w:hAnsi="Times New Roman" w:cs="Times New Roman"/>
          <w:sz w:val="26"/>
          <w:szCs w:val="26"/>
        </w:rPr>
      </w:pPr>
      <w:r w:rsidRPr="00C86A54">
        <w:rPr>
          <w:rFonts w:ascii="Times New Roman" w:hAnsi="Times New Roman" w:cs="Times New Roman"/>
          <w:sz w:val="26"/>
          <w:szCs w:val="26"/>
        </w:rPr>
        <w:t xml:space="preserve">В соответствии со статьей 264.2 Бюджетного Кодекса Российской </w:t>
      </w:r>
      <w:r w:rsidR="00200EC0" w:rsidRPr="00C86A54">
        <w:rPr>
          <w:rFonts w:ascii="Times New Roman" w:hAnsi="Times New Roman" w:cs="Times New Roman"/>
          <w:sz w:val="26"/>
          <w:szCs w:val="26"/>
        </w:rPr>
        <w:t>Федерации</w:t>
      </w:r>
      <w:r w:rsidRPr="00C86A54">
        <w:rPr>
          <w:rFonts w:ascii="Times New Roman" w:hAnsi="Times New Roman" w:cs="Times New Roman"/>
          <w:sz w:val="26"/>
          <w:szCs w:val="26"/>
        </w:rPr>
        <w:t>, в целях реализации решения муниципального комитета Золотодолинского сельского поселения Партизанского муниципального района от 29.07.2015 №</w:t>
      </w:r>
      <w:r w:rsidR="00200EC0" w:rsidRPr="00C86A54">
        <w:rPr>
          <w:rFonts w:ascii="Times New Roman" w:hAnsi="Times New Roman" w:cs="Times New Roman"/>
          <w:sz w:val="26"/>
          <w:szCs w:val="26"/>
        </w:rPr>
        <w:t xml:space="preserve"> </w:t>
      </w:r>
      <w:r w:rsidRPr="00C86A54">
        <w:rPr>
          <w:rFonts w:ascii="Times New Roman" w:hAnsi="Times New Roman" w:cs="Times New Roman"/>
          <w:sz w:val="26"/>
          <w:szCs w:val="26"/>
        </w:rPr>
        <w:t xml:space="preserve">21 </w:t>
      </w:r>
      <w:r w:rsidR="00200EC0" w:rsidRPr="00C86A54">
        <w:rPr>
          <w:rFonts w:ascii="Times New Roman" w:hAnsi="Times New Roman" w:cs="Times New Roman"/>
          <w:sz w:val="26"/>
          <w:szCs w:val="26"/>
        </w:rPr>
        <w:t>«</w:t>
      </w:r>
      <w:r w:rsidRPr="00C86A54">
        <w:rPr>
          <w:rFonts w:ascii="Times New Roman" w:hAnsi="Times New Roman" w:cs="Times New Roman"/>
          <w:sz w:val="26"/>
          <w:szCs w:val="26"/>
        </w:rPr>
        <w:t>Об утверждении  положения «О бюджетном устройстве и бюджетном процессе в Золотодолинском сельском поселении», муниципальный комитет Золотодолинского сельского поселения Партизанского муниципального района</w:t>
      </w:r>
    </w:p>
    <w:p w:rsidR="006D2D24" w:rsidRPr="00565F0D" w:rsidRDefault="006D2D24" w:rsidP="00200EC0">
      <w:pPr>
        <w:spacing w:after="0" w:line="360" w:lineRule="auto"/>
        <w:jc w:val="both"/>
        <w:rPr>
          <w:rFonts w:ascii="Times New Roman" w:hAnsi="Times New Roman" w:cs="Times New Roman"/>
          <w:sz w:val="24"/>
          <w:szCs w:val="24"/>
          <w:highlight w:val="yellow"/>
        </w:rPr>
      </w:pPr>
    </w:p>
    <w:p w:rsidR="006D2D24" w:rsidRPr="00C86A54" w:rsidRDefault="004858E8" w:rsidP="00200EC0">
      <w:pPr>
        <w:spacing w:after="0" w:line="360" w:lineRule="auto"/>
        <w:jc w:val="both"/>
        <w:rPr>
          <w:rFonts w:ascii="Times New Roman" w:hAnsi="Times New Roman" w:cs="Times New Roman"/>
          <w:sz w:val="24"/>
          <w:szCs w:val="24"/>
        </w:rPr>
      </w:pPr>
      <w:r w:rsidRPr="00C86A54">
        <w:rPr>
          <w:rFonts w:ascii="Times New Roman" w:hAnsi="Times New Roman" w:cs="Times New Roman"/>
          <w:sz w:val="24"/>
          <w:szCs w:val="24"/>
        </w:rPr>
        <w:t xml:space="preserve">                                                                          </w:t>
      </w:r>
      <w:r w:rsidR="006D2D24" w:rsidRPr="00C86A54">
        <w:rPr>
          <w:rFonts w:ascii="Times New Roman" w:hAnsi="Times New Roman" w:cs="Times New Roman"/>
          <w:sz w:val="24"/>
          <w:szCs w:val="24"/>
        </w:rPr>
        <w:t>РЕШИЛ:</w:t>
      </w:r>
    </w:p>
    <w:p w:rsidR="00C0759C" w:rsidRPr="00C86A54" w:rsidRDefault="004858E8"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 Утвердить отчет </w:t>
      </w:r>
      <w:r w:rsidR="00200EC0" w:rsidRPr="00C86A54">
        <w:rPr>
          <w:rFonts w:ascii="Times New Roman" w:hAnsi="Times New Roman"/>
          <w:b w:val="0"/>
          <w:sz w:val="26"/>
          <w:szCs w:val="26"/>
        </w:rPr>
        <w:t>об</w:t>
      </w:r>
      <w:r w:rsidRPr="00C86A54">
        <w:rPr>
          <w:rFonts w:ascii="Times New Roman" w:hAnsi="Times New Roman"/>
          <w:b w:val="0"/>
          <w:sz w:val="26"/>
          <w:szCs w:val="26"/>
        </w:rPr>
        <w:t xml:space="preserve"> исполнени</w:t>
      </w:r>
      <w:r w:rsidR="00200EC0" w:rsidRPr="00C86A54">
        <w:rPr>
          <w:rFonts w:ascii="Times New Roman" w:hAnsi="Times New Roman"/>
          <w:b w:val="0"/>
          <w:sz w:val="26"/>
          <w:szCs w:val="26"/>
        </w:rPr>
        <w:t>и</w:t>
      </w:r>
      <w:r w:rsidRPr="00C86A54">
        <w:rPr>
          <w:rFonts w:ascii="Times New Roman" w:hAnsi="Times New Roman"/>
          <w:b w:val="0"/>
          <w:sz w:val="26"/>
          <w:szCs w:val="26"/>
        </w:rPr>
        <w:t xml:space="preserve"> бюджета Золотодолинского сельского поселения </w:t>
      </w:r>
      <w:r w:rsidR="0085543D" w:rsidRPr="00C86A54">
        <w:rPr>
          <w:rFonts w:ascii="Times New Roman" w:hAnsi="Times New Roman"/>
          <w:b w:val="0"/>
          <w:sz w:val="26"/>
          <w:szCs w:val="26"/>
        </w:rPr>
        <w:t xml:space="preserve">Партизанского муниципального района Приморского края </w:t>
      </w:r>
      <w:r w:rsidRPr="00C86A54">
        <w:rPr>
          <w:rFonts w:ascii="Times New Roman" w:hAnsi="Times New Roman"/>
          <w:b w:val="0"/>
          <w:sz w:val="26"/>
          <w:szCs w:val="26"/>
        </w:rPr>
        <w:t xml:space="preserve">за </w:t>
      </w:r>
      <w:r w:rsidR="00BC0C40">
        <w:rPr>
          <w:rFonts w:ascii="Times New Roman" w:hAnsi="Times New Roman"/>
          <w:b w:val="0"/>
          <w:sz w:val="26"/>
          <w:szCs w:val="26"/>
        </w:rPr>
        <w:t>девять месяцев</w:t>
      </w:r>
      <w:r w:rsidR="00C86A54" w:rsidRPr="00C86A54">
        <w:rPr>
          <w:rFonts w:ascii="Times New Roman" w:hAnsi="Times New Roman"/>
          <w:b w:val="0"/>
          <w:sz w:val="26"/>
          <w:szCs w:val="26"/>
        </w:rPr>
        <w:t xml:space="preserve"> </w:t>
      </w:r>
      <w:r w:rsidRPr="00C86A54">
        <w:rPr>
          <w:rFonts w:ascii="Times New Roman" w:hAnsi="Times New Roman"/>
          <w:b w:val="0"/>
          <w:sz w:val="26"/>
          <w:szCs w:val="26"/>
        </w:rPr>
        <w:t>201</w:t>
      </w:r>
      <w:r w:rsidR="00C86A54" w:rsidRPr="00C86A54">
        <w:rPr>
          <w:rFonts w:ascii="Times New Roman" w:hAnsi="Times New Roman"/>
          <w:b w:val="0"/>
          <w:sz w:val="26"/>
          <w:szCs w:val="26"/>
        </w:rPr>
        <w:t>9</w:t>
      </w:r>
      <w:r w:rsidRPr="00C86A54">
        <w:rPr>
          <w:rFonts w:ascii="Times New Roman" w:hAnsi="Times New Roman"/>
          <w:b w:val="0"/>
          <w:sz w:val="26"/>
          <w:szCs w:val="26"/>
        </w:rPr>
        <w:t xml:space="preserve"> год</w:t>
      </w:r>
      <w:r w:rsidR="00220E00">
        <w:rPr>
          <w:rFonts w:ascii="Times New Roman" w:hAnsi="Times New Roman"/>
          <w:b w:val="0"/>
          <w:sz w:val="26"/>
          <w:szCs w:val="26"/>
        </w:rPr>
        <w:t>а</w:t>
      </w:r>
      <w:r w:rsidR="00C0759C" w:rsidRPr="00C86A54">
        <w:rPr>
          <w:rFonts w:ascii="Times New Roman" w:hAnsi="Times New Roman"/>
          <w:b w:val="0"/>
          <w:sz w:val="26"/>
          <w:szCs w:val="26"/>
        </w:rPr>
        <w:t xml:space="preserve"> (прилагается):</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1.1. по доходам в сумме</w:t>
      </w:r>
      <w:r w:rsidR="00BC0C40">
        <w:rPr>
          <w:rFonts w:ascii="Times New Roman" w:hAnsi="Times New Roman"/>
          <w:b w:val="0"/>
          <w:sz w:val="26"/>
          <w:szCs w:val="26"/>
        </w:rPr>
        <w:t xml:space="preserve"> 7 149 493</w:t>
      </w:r>
      <w:r w:rsidR="00BC0C40" w:rsidRPr="00362130">
        <w:rPr>
          <w:rFonts w:ascii="Times New Roman" w:hAnsi="Times New Roman"/>
          <w:b w:val="0"/>
          <w:sz w:val="26"/>
          <w:szCs w:val="26"/>
        </w:rPr>
        <w:t xml:space="preserve"> рубл</w:t>
      </w:r>
      <w:r w:rsidR="00BC0C40">
        <w:rPr>
          <w:rFonts w:ascii="Times New Roman" w:hAnsi="Times New Roman"/>
          <w:b w:val="0"/>
          <w:sz w:val="26"/>
          <w:szCs w:val="26"/>
        </w:rPr>
        <w:t>я</w:t>
      </w:r>
      <w:r w:rsidR="00BC0C40" w:rsidRPr="00362130">
        <w:rPr>
          <w:rFonts w:ascii="Times New Roman" w:hAnsi="Times New Roman"/>
          <w:b w:val="0"/>
          <w:sz w:val="26"/>
          <w:szCs w:val="26"/>
        </w:rPr>
        <w:t xml:space="preserve"> </w:t>
      </w:r>
      <w:r w:rsidR="00BC0C40">
        <w:rPr>
          <w:rFonts w:ascii="Times New Roman" w:hAnsi="Times New Roman"/>
          <w:b w:val="0"/>
          <w:sz w:val="26"/>
          <w:szCs w:val="26"/>
        </w:rPr>
        <w:t>01</w:t>
      </w:r>
      <w:r w:rsidR="00BC0C40" w:rsidRPr="00362130">
        <w:rPr>
          <w:rFonts w:ascii="Times New Roman" w:hAnsi="Times New Roman"/>
          <w:b w:val="0"/>
          <w:sz w:val="26"/>
          <w:szCs w:val="26"/>
        </w:rPr>
        <w:t xml:space="preserve"> копе</w:t>
      </w:r>
      <w:r w:rsidR="00BC0C40">
        <w:rPr>
          <w:rFonts w:ascii="Times New Roman" w:hAnsi="Times New Roman"/>
          <w:b w:val="0"/>
          <w:sz w:val="26"/>
          <w:szCs w:val="26"/>
        </w:rPr>
        <w:t>йка,</w:t>
      </w:r>
      <w:r w:rsidR="00BC0C40" w:rsidRPr="00362130">
        <w:rPr>
          <w:rFonts w:ascii="Times New Roman" w:hAnsi="Times New Roman"/>
          <w:b w:val="0"/>
          <w:sz w:val="26"/>
          <w:szCs w:val="26"/>
        </w:rPr>
        <w:t> </w:t>
      </w:r>
      <w:r w:rsidR="0099089D" w:rsidRPr="00C86A54">
        <w:rPr>
          <w:rFonts w:ascii="Times New Roman" w:hAnsi="Times New Roman"/>
          <w:b w:val="0"/>
          <w:sz w:val="26"/>
          <w:szCs w:val="26"/>
        </w:rPr>
        <w:t xml:space="preserve"> в том числе </w:t>
      </w:r>
      <w:r w:rsidR="00BC0C40">
        <w:rPr>
          <w:rFonts w:ascii="Times New Roman" w:hAnsi="Times New Roman"/>
          <w:b w:val="0"/>
          <w:sz w:val="26"/>
          <w:szCs w:val="26"/>
        </w:rPr>
        <w:t xml:space="preserve">по </w:t>
      </w:r>
      <w:r w:rsidR="0099089D" w:rsidRPr="00C86A54">
        <w:rPr>
          <w:rFonts w:ascii="Times New Roman" w:hAnsi="Times New Roman"/>
          <w:b w:val="0"/>
          <w:sz w:val="26"/>
          <w:szCs w:val="26"/>
        </w:rPr>
        <w:t>межбюджетным трансфертам,</w:t>
      </w:r>
      <w:r w:rsidR="0099089D" w:rsidRPr="00C86A54">
        <w:rPr>
          <w:sz w:val="26"/>
          <w:szCs w:val="26"/>
        </w:rPr>
        <w:t xml:space="preserve"> </w:t>
      </w:r>
      <w:r w:rsidR="0099089D" w:rsidRPr="00C86A54">
        <w:rPr>
          <w:rFonts w:ascii="Times New Roman" w:hAnsi="Times New Roman"/>
          <w:b w:val="0"/>
          <w:sz w:val="26"/>
          <w:szCs w:val="26"/>
        </w:rPr>
        <w:t xml:space="preserve">получаемым из других бюджетов бюджетной системы Российской Федерации, в сумме </w:t>
      </w:r>
      <w:r w:rsidR="00BC0C40">
        <w:rPr>
          <w:rFonts w:ascii="Times New Roman" w:hAnsi="Times New Roman"/>
          <w:b w:val="0"/>
          <w:sz w:val="26"/>
          <w:szCs w:val="26"/>
        </w:rPr>
        <w:t>4 783 975</w:t>
      </w:r>
      <w:r w:rsidR="00C86A54" w:rsidRPr="00C86A54">
        <w:rPr>
          <w:rFonts w:ascii="Times New Roman" w:hAnsi="Times New Roman"/>
          <w:b w:val="0"/>
          <w:sz w:val="26"/>
          <w:szCs w:val="26"/>
        </w:rPr>
        <w:t xml:space="preserve"> </w:t>
      </w:r>
      <w:r w:rsidR="0099089D" w:rsidRPr="00C86A54">
        <w:rPr>
          <w:rFonts w:ascii="Times New Roman" w:hAnsi="Times New Roman"/>
          <w:b w:val="0"/>
          <w:sz w:val="26"/>
          <w:szCs w:val="26"/>
        </w:rPr>
        <w:t>рубл</w:t>
      </w:r>
      <w:r w:rsidR="00BC0C40">
        <w:rPr>
          <w:rFonts w:ascii="Times New Roman" w:hAnsi="Times New Roman"/>
          <w:b w:val="0"/>
          <w:sz w:val="26"/>
          <w:szCs w:val="26"/>
        </w:rPr>
        <w:t>ей</w:t>
      </w:r>
      <w:r w:rsidR="00220E00">
        <w:rPr>
          <w:rFonts w:ascii="Times New Roman" w:hAnsi="Times New Roman"/>
          <w:b w:val="0"/>
          <w:sz w:val="26"/>
          <w:szCs w:val="26"/>
        </w:rPr>
        <w:t xml:space="preserve"> 5</w:t>
      </w:r>
      <w:r w:rsidR="00BC0C40">
        <w:rPr>
          <w:rFonts w:ascii="Times New Roman" w:hAnsi="Times New Roman"/>
          <w:b w:val="0"/>
          <w:sz w:val="26"/>
          <w:szCs w:val="26"/>
        </w:rPr>
        <w:t>0</w:t>
      </w:r>
      <w:r w:rsidR="00220E00">
        <w:rPr>
          <w:rFonts w:ascii="Times New Roman" w:hAnsi="Times New Roman"/>
          <w:b w:val="0"/>
          <w:sz w:val="26"/>
          <w:szCs w:val="26"/>
        </w:rPr>
        <w:t xml:space="preserve"> копе</w:t>
      </w:r>
      <w:r w:rsidR="00BC0C40">
        <w:rPr>
          <w:rFonts w:ascii="Times New Roman" w:hAnsi="Times New Roman"/>
          <w:b w:val="0"/>
          <w:sz w:val="26"/>
          <w:szCs w:val="26"/>
        </w:rPr>
        <w:t>ек</w:t>
      </w:r>
      <w:r w:rsidRPr="00C86A54">
        <w:rPr>
          <w:rFonts w:ascii="Times New Roman" w:hAnsi="Times New Roman"/>
          <w:b w:val="0"/>
          <w:sz w:val="26"/>
          <w:szCs w:val="26"/>
        </w:rPr>
        <w:t xml:space="preserve">; </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1.2. по расходам в сумме </w:t>
      </w:r>
      <w:r w:rsidR="00BC0C40">
        <w:rPr>
          <w:rFonts w:ascii="Times New Roman" w:hAnsi="Times New Roman"/>
          <w:b w:val="0"/>
          <w:sz w:val="26"/>
          <w:szCs w:val="26"/>
        </w:rPr>
        <w:t>7 479 826</w:t>
      </w:r>
      <w:r w:rsidR="00BC0C40" w:rsidRPr="00362130">
        <w:rPr>
          <w:rFonts w:ascii="Times New Roman" w:hAnsi="Times New Roman"/>
          <w:b w:val="0"/>
          <w:sz w:val="26"/>
          <w:szCs w:val="26"/>
        </w:rPr>
        <w:t xml:space="preserve"> рубл</w:t>
      </w:r>
      <w:r w:rsidR="00BC0C40">
        <w:rPr>
          <w:rFonts w:ascii="Times New Roman" w:hAnsi="Times New Roman"/>
          <w:b w:val="0"/>
          <w:sz w:val="26"/>
          <w:szCs w:val="26"/>
        </w:rPr>
        <w:t>ей 84</w:t>
      </w:r>
      <w:r w:rsidR="00BC0C40" w:rsidRPr="00362130">
        <w:rPr>
          <w:rFonts w:ascii="Times New Roman" w:hAnsi="Times New Roman"/>
          <w:b w:val="0"/>
          <w:sz w:val="26"/>
          <w:szCs w:val="26"/>
        </w:rPr>
        <w:t xml:space="preserve"> копе</w:t>
      </w:r>
      <w:r w:rsidR="00BC0C40">
        <w:rPr>
          <w:rFonts w:ascii="Times New Roman" w:hAnsi="Times New Roman"/>
          <w:b w:val="0"/>
          <w:sz w:val="26"/>
          <w:szCs w:val="26"/>
        </w:rPr>
        <w:t>йки;</w:t>
      </w:r>
    </w:p>
    <w:p w:rsidR="004858E8"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1.3. источник</w:t>
      </w:r>
      <w:r w:rsidR="0099089D" w:rsidRPr="00C86A54">
        <w:rPr>
          <w:rFonts w:ascii="Times New Roman" w:hAnsi="Times New Roman"/>
          <w:b w:val="0"/>
          <w:sz w:val="26"/>
          <w:szCs w:val="26"/>
        </w:rPr>
        <w:t>ам</w:t>
      </w:r>
      <w:r w:rsidRPr="00C86A54">
        <w:rPr>
          <w:rFonts w:ascii="Times New Roman" w:hAnsi="Times New Roman"/>
          <w:b w:val="0"/>
          <w:sz w:val="26"/>
          <w:szCs w:val="26"/>
        </w:rPr>
        <w:t xml:space="preserve"> финансирования дефицита бюджета в сумме </w:t>
      </w:r>
      <w:r w:rsidR="00BC0C40" w:rsidRPr="00BC0C40">
        <w:rPr>
          <w:rFonts w:ascii="Times New Roman" w:hAnsi="Times New Roman"/>
          <w:b w:val="0"/>
          <w:sz w:val="26"/>
          <w:szCs w:val="26"/>
        </w:rPr>
        <w:t>330 333 рубля 83 копейки</w:t>
      </w:r>
      <w:r w:rsidRPr="00C86A54">
        <w:rPr>
          <w:rFonts w:ascii="Times New Roman" w:hAnsi="Times New Roman"/>
          <w:b w:val="0"/>
          <w:sz w:val="26"/>
          <w:szCs w:val="26"/>
        </w:rPr>
        <w:t>.</w:t>
      </w:r>
    </w:p>
    <w:p w:rsidR="00200EC0" w:rsidRPr="00C86A54" w:rsidRDefault="00C86A54" w:rsidP="00C86A54">
      <w:pPr>
        <w:spacing w:after="0" w:line="360" w:lineRule="auto"/>
        <w:ind w:firstLine="709"/>
        <w:jc w:val="both"/>
        <w:rPr>
          <w:rFonts w:ascii="Times New Roman" w:hAnsi="Times New Roman"/>
          <w:b/>
          <w:sz w:val="26"/>
          <w:szCs w:val="26"/>
        </w:rPr>
      </w:pPr>
      <w:r w:rsidRPr="00C86A54">
        <w:rPr>
          <w:rFonts w:ascii="Times New Roman" w:hAnsi="Times New Roman" w:cs="Times New Roman"/>
          <w:sz w:val="26"/>
          <w:szCs w:val="26"/>
        </w:rPr>
        <w:t xml:space="preserve">2. </w:t>
      </w:r>
      <w:r w:rsidR="00200EC0" w:rsidRPr="00C86A54">
        <w:rPr>
          <w:rFonts w:ascii="Times New Roman" w:hAnsi="Times New Roman"/>
          <w:sz w:val="26"/>
          <w:szCs w:val="26"/>
        </w:rPr>
        <w:t xml:space="preserve"> Настоящее решение вступает в силу со  дня его подписания. </w:t>
      </w: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p>
    <w:p w:rsidR="00FE4E09" w:rsidRDefault="00150D4F" w:rsidP="00FE4E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FE4E09">
        <w:rPr>
          <w:rFonts w:ascii="Times New Roman" w:hAnsi="Times New Roman" w:cs="Times New Roman"/>
          <w:sz w:val="26"/>
          <w:szCs w:val="26"/>
        </w:rPr>
        <w:t>редседател</w:t>
      </w:r>
      <w:r>
        <w:rPr>
          <w:rFonts w:ascii="Times New Roman" w:hAnsi="Times New Roman" w:cs="Times New Roman"/>
          <w:sz w:val="26"/>
          <w:szCs w:val="26"/>
        </w:rPr>
        <w:t>ь</w:t>
      </w:r>
    </w:p>
    <w:p w:rsidR="00FE4E09" w:rsidRDefault="00FE4E09" w:rsidP="00FE4E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комитета                                                                            </w:t>
      </w:r>
      <w:r w:rsidR="00150D4F">
        <w:rPr>
          <w:rFonts w:ascii="Times New Roman" w:hAnsi="Times New Roman" w:cs="Times New Roman"/>
          <w:sz w:val="26"/>
          <w:szCs w:val="26"/>
        </w:rPr>
        <w:t>М.И. Матвеенко</w:t>
      </w:r>
    </w:p>
    <w:p w:rsidR="00FE4E09" w:rsidRDefault="00FE4E09" w:rsidP="00FE4E09">
      <w:pPr>
        <w:spacing w:after="0" w:line="240" w:lineRule="auto"/>
        <w:jc w:val="both"/>
        <w:rPr>
          <w:rFonts w:ascii="Times New Roman" w:hAnsi="Times New Roman" w:cs="Times New Roman"/>
          <w:sz w:val="26"/>
          <w:szCs w:val="26"/>
        </w:rPr>
      </w:pPr>
    </w:p>
    <w:p w:rsidR="00200EC0" w:rsidRPr="00C86A54" w:rsidRDefault="00200EC0" w:rsidP="00200EC0">
      <w:pPr>
        <w:spacing w:after="0" w:line="360" w:lineRule="auto"/>
        <w:ind w:firstLine="709"/>
        <w:jc w:val="both"/>
        <w:rPr>
          <w:rFonts w:ascii="Times New Roman" w:hAnsi="Times New Roman" w:cs="Times New Roman"/>
          <w:sz w:val="26"/>
          <w:szCs w:val="26"/>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921FE7" w:rsidRDefault="00921FE7"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Утвержден </w:t>
      </w:r>
    </w:p>
    <w:p w:rsidR="00921FE7"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решением Муниципального комитета Золотодолинского сельского поселения Партизанского муниципального района </w:t>
      </w:r>
    </w:p>
    <w:p w:rsidR="00C558A6" w:rsidRPr="00C86A54" w:rsidRDefault="00EC491B"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C558A6" w:rsidRPr="00C86A54">
        <w:rPr>
          <w:rFonts w:ascii="Times New Roman" w:hAnsi="Times New Roman" w:cs="Times New Roman"/>
        </w:rPr>
        <w:t xml:space="preserve">от </w:t>
      </w:r>
      <w:r w:rsidR="00BC0C40">
        <w:rPr>
          <w:rFonts w:ascii="Times New Roman" w:hAnsi="Times New Roman" w:cs="Times New Roman"/>
        </w:rPr>
        <w:t>0</w:t>
      </w:r>
      <w:r w:rsidR="009708AE">
        <w:rPr>
          <w:rFonts w:ascii="Times New Roman" w:hAnsi="Times New Roman" w:cs="Times New Roman"/>
        </w:rPr>
        <w:t>0</w:t>
      </w:r>
      <w:r w:rsidR="00C558A6" w:rsidRPr="00C86A54">
        <w:rPr>
          <w:rFonts w:ascii="Times New Roman" w:hAnsi="Times New Roman" w:cs="Times New Roman"/>
        </w:rPr>
        <w:t>.0</w:t>
      </w:r>
      <w:r w:rsidR="00BC0C40">
        <w:rPr>
          <w:rFonts w:ascii="Times New Roman" w:hAnsi="Times New Roman" w:cs="Times New Roman"/>
        </w:rPr>
        <w:t>0</w:t>
      </w:r>
      <w:r w:rsidR="00C558A6" w:rsidRPr="00C86A54">
        <w:rPr>
          <w:rFonts w:ascii="Times New Roman" w:hAnsi="Times New Roman" w:cs="Times New Roman"/>
        </w:rPr>
        <w:t>.2019 №</w:t>
      </w:r>
      <w:r w:rsidR="009708AE">
        <w:rPr>
          <w:rFonts w:ascii="Times New Roman" w:hAnsi="Times New Roman" w:cs="Times New Roman"/>
        </w:rPr>
        <w:t xml:space="preserve"> </w:t>
      </w:r>
      <w:r w:rsidR="00C558A6" w:rsidRPr="00C86A54">
        <w:rPr>
          <w:rFonts w:ascii="Times New Roman" w:hAnsi="Times New Roman" w:cs="Times New Roman"/>
        </w:rPr>
        <w:t xml:space="preserve"> </w:t>
      </w:r>
    </w:p>
    <w:p w:rsidR="004858E8"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4858E8" w:rsidRPr="00C86A54">
        <w:rPr>
          <w:rFonts w:ascii="Times New Roman" w:hAnsi="Times New Roman" w:cs="Times New Roman"/>
        </w:rPr>
        <w:t xml:space="preserve">                                                                                                         </w:t>
      </w:r>
    </w:p>
    <w:p w:rsidR="007D5A90" w:rsidRPr="00C86A54" w:rsidRDefault="007D5A90" w:rsidP="007D5A90">
      <w:pPr>
        <w:spacing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 xml:space="preserve">Отчет об исполнении бюджета Золотодолинского сельского поселения Партизанского муниципального района Приморского края за </w:t>
      </w:r>
      <w:r w:rsidR="00BC0C40">
        <w:rPr>
          <w:rFonts w:ascii="Times New Roman" w:hAnsi="Times New Roman" w:cs="Times New Roman"/>
          <w:b/>
          <w:sz w:val="24"/>
          <w:szCs w:val="24"/>
        </w:rPr>
        <w:t>девять месяцев</w:t>
      </w:r>
      <w:r w:rsidR="00C86A54" w:rsidRPr="00C86A54">
        <w:rPr>
          <w:rFonts w:ascii="Times New Roman" w:hAnsi="Times New Roman" w:cs="Times New Roman"/>
          <w:b/>
          <w:sz w:val="24"/>
          <w:szCs w:val="24"/>
        </w:rPr>
        <w:t xml:space="preserve"> 2019</w:t>
      </w:r>
      <w:r w:rsidRPr="00C86A54">
        <w:rPr>
          <w:rFonts w:ascii="Times New Roman" w:hAnsi="Times New Roman" w:cs="Times New Roman"/>
          <w:b/>
          <w:sz w:val="24"/>
          <w:szCs w:val="24"/>
        </w:rPr>
        <w:t xml:space="preserve"> год</w:t>
      </w:r>
      <w:r w:rsidR="00220E00">
        <w:rPr>
          <w:rFonts w:ascii="Times New Roman" w:hAnsi="Times New Roman" w:cs="Times New Roman"/>
          <w:b/>
          <w:sz w:val="24"/>
          <w:szCs w:val="24"/>
        </w:rPr>
        <w:t>а</w:t>
      </w:r>
    </w:p>
    <w:p w:rsidR="007D5A90" w:rsidRPr="00C86A54" w:rsidRDefault="007D5A90" w:rsidP="00C86A54">
      <w:pPr>
        <w:pStyle w:val="a5"/>
        <w:numPr>
          <w:ilvl w:val="0"/>
          <w:numId w:val="2"/>
        </w:numPr>
        <w:spacing w:after="0"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Доходы бюджета</w:t>
      </w:r>
    </w:p>
    <w:p w:rsidR="00C86A54" w:rsidRPr="00411DD4" w:rsidRDefault="00411DD4" w:rsidP="00C86A54">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                                                                                                                                            </w:t>
      </w:r>
      <w:r w:rsidRPr="00411DD4">
        <w:rPr>
          <w:rFonts w:ascii="Times New Roman" w:hAnsi="Times New Roman" w:cs="Times New Roman"/>
          <w:sz w:val="20"/>
          <w:szCs w:val="20"/>
        </w:rPr>
        <w:t>(руб</w:t>
      </w:r>
      <w:r w:rsidR="00220E00">
        <w:rPr>
          <w:rFonts w:ascii="Times New Roman" w:hAnsi="Times New Roman" w:cs="Times New Roman"/>
          <w:sz w:val="20"/>
          <w:szCs w:val="20"/>
        </w:rPr>
        <w:t>лей</w:t>
      </w:r>
      <w:r w:rsidRPr="00411DD4">
        <w:rPr>
          <w:rFonts w:ascii="Times New Roman" w:hAnsi="Times New Roman" w:cs="Times New Roman"/>
          <w:sz w:val="20"/>
          <w:szCs w:val="20"/>
        </w:rPr>
        <w:t>)</w:t>
      </w:r>
    </w:p>
    <w:tbl>
      <w:tblPr>
        <w:tblW w:w="11253" w:type="dxa"/>
        <w:tblInd w:w="-459" w:type="dxa"/>
        <w:tblLook w:val="04A0"/>
      </w:tblPr>
      <w:tblGrid>
        <w:gridCol w:w="11253"/>
      </w:tblGrid>
      <w:tr w:rsidR="00BC0C40" w:rsidRPr="00CB7247" w:rsidTr="003A558C">
        <w:trPr>
          <w:trHeight w:val="2135"/>
        </w:trPr>
        <w:tc>
          <w:tcPr>
            <w:tcW w:w="11253" w:type="dxa"/>
            <w:shd w:val="clear" w:color="auto" w:fill="auto"/>
            <w:noWrap/>
            <w:vAlign w:val="bottom"/>
            <w:hideMark/>
          </w:tcPr>
          <w:p w:rsidR="00BC0C40" w:rsidRDefault="00BC0C40" w:rsidP="003A558C">
            <w:pPr>
              <w:spacing w:after="0" w:line="240" w:lineRule="auto"/>
              <w:rPr>
                <w:rFonts w:ascii="Times New Roman" w:eastAsia="Times New Roman" w:hAnsi="Times New Roman" w:cs="Times New Roman"/>
                <w:bCs/>
                <w:sz w:val="18"/>
                <w:szCs w:val="18"/>
              </w:rPr>
            </w:pPr>
          </w:p>
          <w:tbl>
            <w:tblPr>
              <w:tblW w:w="10093" w:type="dxa"/>
              <w:tblLook w:val="04A0"/>
            </w:tblPr>
            <w:tblGrid>
              <w:gridCol w:w="3006"/>
              <w:gridCol w:w="709"/>
              <w:gridCol w:w="2409"/>
              <w:gridCol w:w="1324"/>
              <w:gridCol w:w="1228"/>
              <w:gridCol w:w="1417"/>
            </w:tblGrid>
            <w:tr w:rsidR="00BC0C40" w:rsidRPr="00564A6B" w:rsidTr="00BC0C40">
              <w:trPr>
                <w:trHeight w:val="259"/>
              </w:trPr>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строки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дохода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Утвержденные бюджетные назначения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Неисполненные назначения</w:t>
                  </w:r>
                </w:p>
              </w:tc>
            </w:tr>
            <w:tr w:rsidR="00BC0C40" w:rsidRPr="00564A6B" w:rsidTr="00BC0C40">
              <w:trPr>
                <w:trHeight w:val="240"/>
              </w:trPr>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r>
            <w:tr w:rsidR="00BC0C40" w:rsidRPr="00564A6B" w:rsidTr="00564A6B">
              <w:trPr>
                <w:trHeight w:val="184"/>
              </w:trPr>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r>
            <w:tr w:rsidR="00BC0C40" w:rsidRPr="00564A6B" w:rsidTr="00BC0C40">
              <w:trPr>
                <w:trHeight w:val="285"/>
              </w:trPr>
              <w:tc>
                <w:tcPr>
                  <w:tcW w:w="3006" w:type="dxa"/>
                  <w:tcBorders>
                    <w:top w:val="nil"/>
                    <w:left w:val="single" w:sz="4" w:space="0" w:color="000000"/>
                    <w:bottom w:val="single" w:sz="4"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w:t>
                  </w:r>
                </w:p>
              </w:tc>
              <w:tc>
                <w:tcPr>
                  <w:tcW w:w="2409"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w:t>
                  </w:r>
                </w:p>
              </w:tc>
              <w:tc>
                <w:tcPr>
                  <w:tcW w:w="1228"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w:t>
                  </w:r>
                </w:p>
              </w:tc>
            </w:tr>
            <w:tr w:rsidR="00BC0C40" w:rsidRPr="00564A6B" w:rsidTr="00BC0C40">
              <w:trPr>
                <w:trHeight w:val="34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7 149 493,01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2 741 142,50</w:t>
                  </w:r>
                </w:p>
              </w:tc>
            </w:tr>
            <w:tr w:rsidR="00BC0C40" w:rsidRPr="00564A6B" w:rsidTr="00BC0C40">
              <w:trPr>
                <w:trHeight w:val="300"/>
              </w:trPr>
              <w:tc>
                <w:tcPr>
                  <w:tcW w:w="3006" w:type="dxa"/>
                  <w:tcBorders>
                    <w:top w:val="nil"/>
                    <w:left w:val="single" w:sz="4" w:space="0" w:color="000000"/>
                    <w:bottom w:val="nil"/>
                    <w:right w:val="single" w:sz="8" w:space="0" w:color="000000"/>
                  </w:tcBorders>
                  <w:shd w:val="clear" w:color="auto" w:fill="auto"/>
                  <w:vAlign w:val="bottom"/>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в том числе:</w:t>
                  </w:r>
                </w:p>
              </w:tc>
              <w:tc>
                <w:tcPr>
                  <w:tcW w:w="709"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2409"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228"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2 212 130,00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2 365 517,51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530 535,09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752 630,00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536 165,46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216 607,07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752 630,00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536 165,46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216 607,07</w:t>
                  </w:r>
                </w:p>
              </w:tc>
            </w:tr>
            <w:tr w:rsidR="00BC0C40" w:rsidRPr="00564A6B" w:rsidTr="00BC0C40">
              <w:trPr>
                <w:trHeight w:val="114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533 402,51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216 597,49</w:t>
                  </w:r>
                </w:p>
              </w:tc>
            </w:tr>
            <w:tr w:rsidR="00BC0C40" w:rsidRPr="00564A6B" w:rsidTr="00BC0C40">
              <w:trPr>
                <w:trHeight w:val="181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000 1 01 02020 01 0000 110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120,42</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9,58</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000 1 01 02030 01 0000 110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2 642,53</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000 1 05 03000 01 0000 110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000 1 05 03010 01 0000 110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1 080 500,00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1 649 599,92</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000 1 06 01000 00 0000 110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185 319,85</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000 1 06 01030 10 0000 110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185 319,85</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780 500,00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1 464 280,07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000 1 06 06030 00 0000 110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261 498,86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000 1 06 06033 10 0000 110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261 498,86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000 1 06 06040 00 0000 110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1 202 781,21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000 1 06 06043 10 0000 110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1 202 781,21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3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000 1 11 05000 00 0000 120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3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000 1 11 05030 00 0000 120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14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000 1 11 05035 10 0000 120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компенсации затрат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000 1 16 51000 02 0000 140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91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000 1 16 51040 02 0000 140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000 1 17 05000 00 0000 180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000 1 17 05050 10 0000 180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7 678 505,51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4 783 975,50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2 894 530,01</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БЕЗВОЗМЕЗДНЫЕ ПОСТУПЛЕНИЯ ОТ ДРУГИХ </w:t>
                  </w:r>
                  <w:r w:rsidRPr="00564A6B">
                    <w:rPr>
                      <w:rFonts w:ascii="Times New Roman" w:eastAsia="Times New Roman" w:hAnsi="Times New Roman" w:cs="Times New Roman"/>
                      <w:color w:val="000000"/>
                      <w:sz w:val="16"/>
                      <w:szCs w:val="16"/>
                    </w:rPr>
                    <w:lastRenderedPageBreak/>
                    <w:t>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7 678 505,51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4 783 975,50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2 894 530,01</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000 2 02 15001 00 0000 150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000 2 02 15001 10 0000 150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2 729 613,91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1 173 198,94</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1 556 414,97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Субсидия бюджетам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000 2 02 25519 00 0000 150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Субсидия бюджетам сельских поселений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000 2 02 25519 10 0000 150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000 2 02 25555 00 0000 150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1 397 038,13</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1 040 623,16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356 414,97</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сельских поселений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000 2 02 25555 10 0000 150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1 397 038,13</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1 040 623,16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356 414,97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000 2 02 29999 00 0000 150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000 2 02 29999 10 0000 150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000 2 02 35118 00 0000 150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000 2 02 35118 10 0000 150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000 2 02 49999 00 0000 150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000 2 02 49999 10 0000 150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bl>
          <w:p w:rsidR="00BC0C40" w:rsidRDefault="00BC0C40" w:rsidP="003A558C">
            <w:pPr>
              <w:spacing w:after="0" w:line="240" w:lineRule="auto"/>
              <w:jc w:val="center"/>
              <w:rPr>
                <w:rFonts w:ascii="Arial CYR" w:eastAsia="Times New Roman" w:hAnsi="Arial CYR" w:cs="Arial CYR"/>
                <w:b/>
                <w:bCs/>
                <w:sz w:val="26"/>
                <w:szCs w:val="26"/>
              </w:rPr>
            </w:pPr>
          </w:p>
          <w:p w:rsidR="00BC0C40" w:rsidRPr="00CB7247" w:rsidRDefault="00BC0C40" w:rsidP="003A558C">
            <w:pPr>
              <w:spacing w:after="0" w:line="240" w:lineRule="auto"/>
              <w:jc w:val="center"/>
              <w:rPr>
                <w:rFonts w:ascii="Arial CYR" w:eastAsia="Times New Roman" w:hAnsi="Arial CYR" w:cs="Arial CYR"/>
                <w:b/>
                <w:bCs/>
              </w:rPr>
            </w:pPr>
          </w:p>
        </w:tc>
      </w:tr>
    </w:tbl>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BC0C40" w:rsidRDefault="00BC0C40" w:rsidP="00BC0C40">
      <w:pPr>
        <w:spacing w:line="240" w:lineRule="auto"/>
        <w:jc w:val="right"/>
        <w:rPr>
          <w:sz w:val="18"/>
          <w:szCs w:val="18"/>
        </w:rPr>
      </w:pPr>
      <w:r w:rsidRPr="005C0120">
        <w:rPr>
          <w:b/>
          <w:sz w:val="18"/>
          <w:szCs w:val="18"/>
        </w:rPr>
        <w:t xml:space="preserve">                                                                                                 </w:t>
      </w:r>
      <w:r>
        <w:rPr>
          <w:sz w:val="18"/>
          <w:szCs w:val="18"/>
        </w:rPr>
        <w:t xml:space="preserve">         </w:t>
      </w: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5D44B5" w:rsidRPr="00220E00" w:rsidRDefault="005D44B5" w:rsidP="00220E00">
      <w:pPr>
        <w:pStyle w:val="a5"/>
        <w:numPr>
          <w:ilvl w:val="0"/>
          <w:numId w:val="2"/>
        </w:numPr>
        <w:spacing w:after="0" w:line="240" w:lineRule="auto"/>
        <w:jc w:val="center"/>
        <w:rPr>
          <w:rFonts w:ascii="Times New Roman" w:hAnsi="Times New Roman" w:cs="Times New Roman"/>
          <w:b/>
          <w:sz w:val="24"/>
          <w:szCs w:val="24"/>
        </w:rPr>
      </w:pPr>
      <w:r w:rsidRPr="00220E00">
        <w:rPr>
          <w:rFonts w:ascii="Times New Roman" w:hAnsi="Times New Roman" w:cs="Times New Roman"/>
          <w:b/>
          <w:sz w:val="24"/>
          <w:szCs w:val="24"/>
        </w:rPr>
        <w:lastRenderedPageBreak/>
        <w:t>Расходы бюджета</w:t>
      </w:r>
    </w:p>
    <w:p w:rsidR="00220E00" w:rsidRPr="00086BFA" w:rsidRDefault="00746695" w:rsidP="00220E00">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086BFA">
        <w:rPr>
          <w:rFonts w:ascii="Times New Roman" w:hAnsi="Times New Roman" w:cs="Times New Roman"/>
          <w:b/>
          <w:sz w:val="24"/>
          <w:szCs w:val="24"/>
        </w:rPr>
        <w:t xml:space="preserve">                                                                                     </w:t>
      </w:r>
      <w:r w:rsidR="00086BFA" w:rsidRPr="00086BFA">
        <w:rPr>
          <w:rFonts w:ascii="Times New Roman" w:hAnsi="Times New Roman" w:cs="Times New Roman"/>
          <w:sz w:val="18"/>
          <w:szCs w:val="18"/>
        </w:rPr>
        <w:t>(рублей)</w:t>
      </w:r>
      <w:r w:rsidRPr="00086BFA">
        <w:rPr>
          <w:rFonts w:ascii="Times New Roman" w:hAnsi="Times New Roman" w:cs="Times New Roman"/>
          <w:sz w:val="18"/>
          <w:szCs w:val="18"/>
        </w:rPr>
        <w:t xml:space="preserve">    </w:t>
      </w:r>
    </w:p>
    <w:tbl>
      <w:tblPr>
        <w:tblW w:w="10080" w:type="dxa"/>
        <w:tblInd w:w="93" w:type="dxa"/>
        <w:tblLook w:val="04A0"/>
      </w:tblPr>
      <w:tblGrid>
        <w:gridCol w:w="3276"/>
        <w:gridCol w:w="708"/>
        <w:gridCol w:w="2127"/>
        <w:gridCol w:w="1324"/>
        <w:gridCol w:w="1227"/>
        <w:gridCol w:w="1418"/>
      </w:tblGrid>
      <w:tr w:rsidR="003A558C" w:rsidRPr="00564A6B" w:rsidTr="003A558C">
        <w:trPr>
          <w:trHeight w:val="240"/>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строки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расхода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Утвержденные бюджетные назначения</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Неисполненные назначения</w:t>
            </w:r>
          </w:p>
        </w:tc>
      </w:tr>
      <w:tr w:rsidR="003A558C" w:rsidRPr="00564A6B"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r>
      <w:tr w:rsidR="003A558C" w:rsidRPr="00564A6B" w:rsidTr="003A558C">
        <w:trPr>
          <w:trHeight w:val="222"/>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r>
      <w:tr w:rsidR="003A558C" w:rsidRPr="00564A6B" w:rsidTr="003A558C">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w:t>
            </w:r>
          </w:p>
        </w:tc>
        <w:tc>
          <w:tcPr>
            <w:tcW w:w="2127"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w:t>
            </w:r>
          </w:p>
        </w:tc>
        <w:tc>
          <w:tcPr>
            <w:tcW w:w="1227"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w:t>
            </w:r>
          </w:p>
        </w:tc>
      </w:tr>
      <w:tr w:rsidR="003A558C" w:rsidRPr="00564A6B" w:rsidTr="003A558C">
        <w:trPr>
          <w:trHeight w:val="33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Расходы бюджета - всего</w:t>
            </w:r>
          </w:p>
        </w:tc>
        <w:tc>
          <w:tcPr>
            <w:tcW w:w="708"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10 312 554,02</w:t>
            </w:r>
          </w:p>
        </w:tc>
        <w:tc>
          <w:tcPr>
            <w:tcW w:w="1227"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7 479 826,84</w:t>
            </w:r>
          </w:p>
        </w:tc>
        <w:tc>
          <w:tcPr>
            <w:tcW w:w="1418" w:type="dxa"/>
            <w:tcBorders>
              <w:top w:val="nil"/>
              <w:left w:val="nil"/>
              <w:bottom w:val="single" w:sz="4" w:space="0" w:color="000000"/>
              <w:right w:val="single" w:sz="8"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2 832 727,18</w:t>
            </w:r>
          </w:p>
        </w:tc>
      </w:tr>
      <w:tr w:rsidR="003A558C" w:rsidRPr="00564A6B"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в том числе:</w:t>
            </w:r>
          </w:p>
        </w:tc>
        <w:tc>
          <w:tcPr>
            <w:tcW w:w="708"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2127"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227"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nil"/>
              <w:right w:val="single" w:sz="8"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r>
      <w:tr w:rsidR="0070275F" w:rsidRPr="00564A6B"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70275F" w:rsidRPr="00564A6B" w:rsidRDefault="0070275F" w:rsidP="0070275F">
            <w:pPr>
              <w:spacing w:after="0" w:line="240" w:lineRule="auto"/>
              <w:rPr>
                <w:rFonts w:ascii="Times New Roman" w:eastAsia="Times New Roman" w:hAnsi="Times New Roman" w:cs="Times New Roman"/>
                <w:color w:val="000000"/>
                <w:sz w:val="16"/>
                <w:szCs w:val="16"/>
              </w:rPr>
            </w:pPr>
            <w:r w:rsidRPr="00564A6B">
              <w:rPr>
                <w:rFonts w:ascii="Times New Roman" w:hAnsi="Times New Roman" w:cs="Times New Roman"/>
                <w:b/>
                <w:color w:val="000000"/>
                <w:sz w:val="16"/>
                <w:szCs w:val="16"/>
              </w:rPr>
              <w:t>Администрация Золотодолинского сельского поселения Партизанского муниципального района</w:t>
            </w:r>
          </w:p>
        </w:tc>
        <w:tc>
          <w:tcPr>
            <w:tcW w:w="708" w:type="dxa"/>
            <w:tcBorders>
              <w:top w:val="nil"/>
              <w:left w:val="nil"/>
              <w:bottom w:val="nil"/>
              <w:right w:val="single" w:sz="4" w:space="0" w:color="000000"/>
            </w:tcBorders>
            <w:shd w:val="clear" w:color="auto" w:fill="auto"/>
            <w:noWrap/>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nil"/>
              <w:right w:val="single" w:sz="4" w:space="0" w:color="000000"/>
            </w:tcBorders>
            <w:shd w:val="clear" w:color="auto" w:fill="auto"/>
            <w:noWrap/>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992 0000 00 0 00 00000 000</w:t>
            </w:r>
          </w:p>
        </w:tc>
        <w:tc>
          <w:tcPr>
            <w:tcW w:w="1324" w:type="dxa"/>
            <w:tcBorders>
              <w:top w:val="nil"/>
              <w:left w:val="nil"/>
              <w:bottom w:val="nil"/>
              <w:right w:val="single" w:sz="4"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5 647 473,24</w:t>
            </w:r>
          </w:p>
        </w:tc>
        <w:tc>
          <w:tcPr>
            <w:tcW w:w="1227" w:type="dxa"/>
            <w:tcBorders>
              <w:top w:val="nil"/>
              <w:left w:val="nil"/>
              <w:bottom w:val="nil"/>
              <w:right w:val="single" w:sz="4"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3 756 351,24</w:t>
            </w:r>
          </w:p>
        </w:tc>
        <w:tc>
          <w:tcPr>
            <w:tcW w:w="1418" w:type="dxa"/>
            <w:tcBorders>
              <w:top w:val="nil"/>
              <w:left w:val="nil"/>
              <w:bottom w:val="nil"/>
              <w:right w:val="single" w:sz="8"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1 891 122,00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2 421 000,00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2 272 304,69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148 695,31</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0102 00 0 00 00000 000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27 736,42</w:t>
            </w:r>
          </w:p>
        </w:tc>
      </w:tr>
      <w:tr w:rsidR="0070275F" w:rsidRPr="00564A6B" w:rsidTr="0070275F">
        <w:trPr>
          <w:trHeight w:val="465"/>
        </w:trPr>
        <w:tc>
          <w:tcPr>
            <w:tcW w:w="3276" w:type="dxa"/>
            <w:tcBorders>
              <w:top w:val="nil"/>
              <w:left w:val="single" w:sz="4" w:space="0" w:color="000000"/>
              <w:bottom w:val="single" w:sz="4" w:space="0" w:color="000000"/>
              <w:right w:val="single" w:sz="8" w:space="0" w:color="000000"/>
            </w:tcBorders>
            <w:shd w:val="clear" w:color="auto" w:fill="auto"/>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color w:val="000000"/>
                <w:sz w:val="16"/>
                <w:szCs w:val="16"/>
              </w:rPr>
              <w:t>992 0102 99 0 00 00000 000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70275F">
        <w:trPr>
          <w:trHeight w:val="465"/>
        </w:trPr>
        <w:tc>
          <w:tcPr>
            <w:tcW w:w="3276" w:type="dxa"/>
            <w:tcBorders>
              <w:top w:val="nil"/>
              <w:left w:val="single" w:sz="4" w:space="0" w:color="000000"/>
              <w:bottom w:val="single" w:sz="4" w:space="0" w:color="000000"/>
              <w:right w:val="single" w:sz="8" w:space="0" w:color="000000"/>
            </w:tcBorders>
            <w:shd w:val="clear" w:color="auto" w:fill="auto"/>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992 0102 99 9 00 00000 000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992 0102 99 9 99 00000 000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auto"/>
            <w:hideMark/>
          </w:tcPr>
          <w:p w:rsidR="0070275F" w:rsidRPr="00564A6B" w:rsidRDefault="0070275F" w:rsidP="007300E4">
            <w:pPr>
              <w:spacing w:after="0" w:line="240" w:lineRule="auto"/>
              <w:rPr>
                <w:rFonts w:ascii="Times New Roman" w:eastAsia="Times New Roman" w:hAnsi="Times New Roman" w:cs="Times New Roman"/>
                <w:bCs/>
                <w:sz w:val="16"/>
                <w:szCs w:val="16"/>
              </w:rPr>
            </w:pPr>
            <w:r w:rsidRPr="00564A6B">
              <w:rPr>
                <w:rFonts w:ascii="Times New Roman" w:eastAsia="Times New Roman" w:hAnsi="Times New Roman" w:cs="Times New Roman"/>
                <w:bCs/>
                <w:sz w:val="16"/>
                <w:szCs w:val="16"/>
              </w:rPr>
              <w:t>Глава муниципального образования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11258B" w:rsidP="0011258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Расходы на выплаты</w:t>
            </w:r>
            <w:r w:rsidR="0070275F" w:rsidRPr="00564A6B">
              <w:rPr>
                <w:rFonts w:ascii="Times New Roman" w:eastAsia="Times New Roman" w:hAnsi="Times New Roman" w:cs="Times New Roman"/>
                <w:color w:val="000000"/>
                <w:sz w:val="16"/>
                <w:szCs w:val="16"/>
              </w:rPr>
              <w:t xml:space="preserve"> персонал</w:t>
            </w:r>
            <w:r>
              <w:rPr>
                <w:rFonts w:ascii="Times New Roman" w:eastAsia="Times New Roman" w:hAnsi="Times New Roman" w:cs="Times New Roman"/>
                <w:color w:val="000000"/>
                <w:sz w:val="16"/>
                <w:szCs w:val="16"/>
              </w:rPr>
              <w:t>у</w:t>
            </w:r>
            <w:r w:rsidR="0070275F" w:rsidRPr="00564A6B">
              <w:rPr>
                <w:rFonts w:ascii="Times New Roman" w:eastAsia="Times New Roman" w:hAnsi="Times New Roman" w:cs="Times New Roman"/>
                <w:color w:val="000000"/>
                <w:sz w:val="16"/>
                <w:szCs w:val="16"/>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 xml:space="preserve">ы </w:t>
            </w:r>
            <w:r w:rsidRPr="00564A6B">
              <w:rPr>
                <w:rFonts w:ascii="Times New Roman" w:eastAsia="Times New Roman" w:hAnsi="Times New Roman" w:cs="Times New Roman"/>
                <w:color w:val="000000"/>
                <w:sz w:val="16"/>
                <w:szCs w:val="16"/>
              </w:rPr>
              <w:t>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715 000,00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687 766,19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27 233,81</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0102 99 9 99 20020 129</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207 000,00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206 497,39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502,61</w:t>
            </w:r>
          </w:p>
        </w:tc>
      </w:tr>
      <w:tr w:rsidR="0070275F" w:rsidRPr="00564A6B" w:rsidTr="0070275F">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992 0104 00 0 00 00000 000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90 958,89</w:t>
            </w:r>
          </w:p>
        </w:tc>
      </w:tr>
      <w:tr w:rsidR="0070275F" w:rsidRPr="00564A6B" w:rsidTr="0070275F">
        <w:trPr>
          <w:trHeight w:val="802"/>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Непрограммные направления деятельности органов местного самоуправления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731"/>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Мероприятия непрограммных направлений деятельности органов местного самоуправления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504"/>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Иные непрограммные мероприятия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3A558C">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auto"/>
            <w:hideMark/>
          </w:tcPr>
          <w:p w:rsidR="0070275F" w:rsidRPr="00564A6B" w:rsidRDefault="0070275F" w:rsidP="00CF0E28">
            <w:pPr>
              <w:spacing w:after="0" w:line="240" w:lineRule="auto"/>
              <w:jc w:val="both"/>
              <w:rPr>
                <w:rFonts w:ascii="Times New Roman" w:eastAsia="Times New Roman" w:hAnsi="Times New Roman" w:cs="Times New Roman"/>
                <w:bCs/>
                <w:sz w:val="16"/>
                <w:szCs w:val="16"/>
              </w:rPr>
            </w:pPr>
            <w:r w:rsidRPr="00564A6B">
              <w:rPr>
                <w:rFonts w:ascii="Times New Roman" w:eastAsia="Times New Roman" w:hAnsi="Times New Roman" w:cs="Times New Roman"/>
                <w:bCs/>
                <w:sz w:val="16"/>
                <w:szCs w:val="16"/>
              </w:rPr>
              <w:t xml:space="preserve"> Центральный аппарат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70275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1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1 270 000,00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1 221 140,13</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48 859,87</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1 270 000,00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1 221 140,13</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48 859,87</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985 000,00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936 419,21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48 580,79</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0104 99 9 99 40030 122</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2 800,00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200,00</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0104 99 9 99 40030 129</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282 000,00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281 920,92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78,08</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37 168,44</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0104 99 9 99 40030 240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37 168,44</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0104 99 9 99 40030 244</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3 069,42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4 930,58</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3 069,42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4 930,58</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2 400,00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368,00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2 032,00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0104 99 9 99 40030 852</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3 500,00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1 047,00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2 453,00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0104 99 9 99 40030 853</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1 654,42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345,58</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0106 00 0 00 00000 000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CF0E28"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r w:rsidR="005759CA" w:rsidRPr="00564A6B">
              <w:rPr>
                <w:rFonts w:ascii="Times New Roman" w:eastAsia="Times New Roman" w:hAnsi="Times New Roman" w:cs="Times New Roman"/>
                <w:color w:val="000000"/>
                <w:sz w:val="16"/>
                <w:szCs w:val="16"/>
              </w:rPr>
              <w:t>92 0106 99 0 00 00000 000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992 0106 99 9 00 00000 000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992 0106 99 9 99 00000 000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12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5759CA" w:rsidRPr="00564A6B" w:rsidRDefault="005759CA" w:rsidP="003A558C">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полномочий по решению вопросов местного значения в соответствии с заключенным соглашением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0106 99 9 99 70010 500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0106 99 9 99 70010 540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НАЦИОНАЛЬНАЯ ОБОРОНА</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AD7DF0" w:rsidP="00AD7DF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5759CA" w:rsidRPr="00564A6B">
              <w:rPr>
                <w:rFonts w:ascii="Times New Roman" w:eastAsia="Times New Roman" w:hAnsi="Times New Roman" w:cs="Times New Roman"/>
                <w:b/>
                <w:color w:val="000000"/>
                <w:sz w:val="16"/>
                <w:szCs w:val="16"/>
              </w:rPr>
              <w:t xml:space="preserve"> 0200 00 0 00 00000 000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0203 00 0 00 00000 000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992 0203 99 9 00 00000 000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992 0203 99 9 99 00000 000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w:t>
            </w:r>
            <w:r w:rsidRPr="00564A6B">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272 662,00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272 662,00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992 0203 99 9 99 51180 121</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208 100,00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143 643,59</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64 456,41</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992 0203 99 9 99 51180 129</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64 562,00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43 380,36</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21 181,64</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w:t>
            </w:r>
            <w:r w:rsidRPr="00564A6B">
              <w:rPr>
                <w:rFonts w:ascii="Times New Roman" w:eastAsia="Times New Roman" w:hAnsi="Times New Roman" w:cs="Times New Roman"/>
                <w:color w:val="000000"/>
                <w:sz w:val="16"/>
                <w:szCs w:val="16"/>
              </w:rPr>
              <w:lastRenderedPageBreak/>
              <w:t>(муниципальных)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992 0203 99 9 99 51180 240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sz w:val="16"/>
                <w:szCs w:val="16"/>
              </w:rPr>
              <w:lastRenderedPageBreak/>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992 0203 99 9 99 51180 244</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6712F7" w:rsidRPr="00564A6B" w:rsidTr="00AD7DF0">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712F7" w:rsidRPr="00564A6B" w:rsidRDefault="00AD7DF0" w:rsidP="00AD7DF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6712F7" w:rsidRPr="00564A6B">
              <w:rPr>
                <w:rFonts w:ascii="Times New Roman" w:eastAsia="Times New Roman" w:hAnsi="Times New Roman" w:cs="Times New Roman"/>
                <w:b/>
                <w:color w:val="000000"/>
                <w:sz w:val="16"/>
                <w:szCs w:val="16"/>
              </w:rPr>
              <w:t xml:space="preserve"> 0300 00 0 00 00000 000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45 306,62</w:t>
            </w:r>
          </w:p>
        </w:tc>
      </w:tr>
      <w:tr w:rsidR="006712F7"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712F7"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6712F7" w:rsidRPr="00564A6B">
              <w:rPr>
                <w:rFonts w:ascii="Times New Roman" w:eastAsia="Times New Roman" w:hAnsi="Times New Roman" w:cs="Times New Roman"/>
                <w:color w:val="000000"/>
                <w:sz w:val="16"/>
                <w:szCs w:val="16"/>
              </w:rPr>
              <w:t xml:space="preserve"> 0310 00 0 00 00000 000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Муниципальная программа "Обеспечение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(приобретение первичных средств пожаротушения, проведение работ по предупреждению пожаров)</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BE091D" w:rsidRPr="00564A6B">
              <w:rPr>
                <w:rFonts w:ascii="Times New Roman" w:eastAsia="Times New Roman" w:hAnsi="Times New Roman" w:cs="Times New Roman"/>
                <w:b/>
                <w:color w:val="000000"/>
                <w:sz w:val="16"/>
                <w:szCs w:val="16"/>
              </w:rPr>
              <w:t xml:space="preserve"> 0500 00 0 00 00000 000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2 816 179,64</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1 213 460,78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1 602 718,86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Благоустройство</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BE091D" w:rsidRPr="00564A6B">
              <w:rPr>
                <w:rFonts w:ascii="Times New Roman" w:eastAsia="Times New Roman" w:hAnsi="Times New Roman" w:cs="Times New Roman"/>
                <w:b/>
                <w:color w:val="000000"/>
                <w:sz w:val="16"/>
                <w:szCs w:val="16"/>
              </w:rPr>
              <w:t xml:space="preserve"> 0503 00 0 00 00000 000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2 816 179,64</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1 213 460,78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1 602 718,86</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Муниципальная программа  "Уличное освещение  Золотодолинского сельского поселения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992 0503 02 0 00 00000 000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14 090,22</w:t>
            </w:r>
          </w:p>
        </w:tc>
      </w:tr>
      <w:tr w:rsidR="00BE091D" w:rsidRPr="00564A6B" w:rsidTr="00672D83">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"Уличное освещение  Золотодолинского сельского поселения" на 2018-2020 годы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992 0503 02 9 00 00000 000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672D83">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(оплата услуг и работ по установке уличного освещения, коммунальные расходы)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992 0503 02 9 01 00000 000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Уличное освещение  Золотодолинского сельского поселения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672D8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Муниципальная программа  "Благоустройство в Золотодолинском сельском поселении на 2018-2020годы"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992 0503 03 0 00 00000 000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18 301,42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"Благоустройство в Золотодолинском сельском поселении "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992 0503 03 9 00 00000 000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программы (оплата услуг и работ по благоустройству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992 0503 03 9 01 00000 000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Благоустройство в Золотодолинском сельском поселении</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CF0E28">
        <w:trPr>
          <w:trHeight w:val="1317"/>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b/>
                <w:bCs/>
                <w:sz w:val="16"/>
                <w:szCs w:val="16"/>
              </w:rPr>
              <w:t>Муниципальная программа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bCs/>
                <w:sz w:val="16"/>
                <w:szCs w:val="16"/>
              </w:rPr>
            </w:pPr>
            <w:r w:rsidRPr="00564A6B">
              <w:rPr>
                <w:rFonts w:ascii="Times New Roman" w:hAnsi="Times New Roman" w:cs="Times New Roman"/>
                <w:b/>
                <w:bCs/>
                <w:sz w:val="16"/>
                <w:szCs w:val="16"/>
              </w:rPr>
              <w:t>992 0503 05 0 00 0000 0 000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color w:val="000000"/>
                <w:sz w:val="16"/>
                <w:szCs w:val="16"/>
              </w:rPr>
            </w:pPr>
            <w:r w:rsidRPr="00564A6B">
              <w:rPr>
                <w:rFonts w:ascii="Times New Roman" w:hAnsi="Times New Roman" w:cs="Times New Roman"/>
                <w:b/>
                <w:color w:val="000000"/>
                <w:sz w:val="16"/>
                <w:szCs w:val="16"/>
              </w:rPr>
              <w:t>2 616 179,64</w:t>
            </w:r>
          </w:p>
          <w:p w:rsidR="00BE091D" w:rsidRPr="00564A6B" w:rsidRDefault="00BE091D" w:rsidP="00CF0E28">
            <w:pPr>
              <w:spacing w:after="0" w:line="240" w:lineRule="auto"/>
              <w:rPr>
                <w:rFonts w:ascii="Times New Roman" w:eastAsia="Times New Roman" w:hAnsi="Times New Roman" w:cs="Times New Roman"/>
                <w:b/>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358 206,00</w:t>
            </w:r>
          </w:p>
        </w:tc>
      </w:tr>
      <w:tr w:rsidR="00BE091D" w:rsidRPr="00564A6B" w:rsidTr="00CF0E28">
        <w:trPr>
          <w:trHeight w:val="1111"/>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spacing w:after="0" w:line="240" w:lineRule="auto"/>
              <w:rPr>
                <w:rFonts w:ascii="Times New Roman" w:hAnsi="Times New Roman" w:cs="Times New Roman"/>
                <w:b/>
                <w:bCs/>
                <w:i/>
                <w:iCs/>
                <w:sz w:val="16"/>
                <w:szCs w:val="16"/>
              </w:rPr>
            </w:pPr>
            <w:r w:rsidRPr="00564A6B">
              <w:rPr>
                <w:rFonts w:ascii="Times New Roman" w:eastAsia="Times New Roman" w:hAnsi="Times New Roman" w:cs="Times New Roman"/>
                <w:color w:val="000000"/>
                <w:sz w:val="16"/>
                <w:szCs w:val="16"/>
              </w:rPr>
              <w:lastRenderedPageBreak/>
              <w:t xml:space="preserve">  </w:t>
            </w:r>
            <w:r w:rsidRPr="00564A6B">
              <w:rPr>
                <w:rFonts w:ascii="Times New Roman" w:hAnsi="Times New Roman" w:cs="Times New Roman"/>
                <w:b/>
                <w:bCs/>
                <w:i/>
                <w:iCs/>
                <w:sz w:val="16"/>
                <w:szCs w:val="16"/>
              </w:rPr>
              <w:t>Муниципальная подпрограмма № 1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2018-2024годы»</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992 0503 05 9 00 00000 000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8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Основные мероприятия муниципальной подпрограммы № 1 (благоустройство территории Золотодолинского сельского поселения)</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6"/>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Формирование современной городской среды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200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2"/>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240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color w:val="000000"/>
                <w:sz w:val="16"/>
                <w:szCs w:val="16"/>
              </w:rPr>
              <w:t>1 404 058,42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331"/>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color w:val="000000"/>
                <w:sz w:val="16"/>
                <w:szCs w:val="16"/>
              </w:rPr>
              <w:t>992 0503 05 9 F2 55550 244</w:t>
            </w: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1289"/>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b/>
                <w:bCs/>
                <w:i/>
                <w:iCs/>
                <w:sz w:val="16"/>
                <w:szCs w:val="16"/>
              </w:rPr>
              <w:t>Муниципальная подпрограмма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color w:val="000000"/>
                <w:sz w:val="16"/>
                <w:szCs w:val="16"/>
              </w:rPr>
            </w:pPr>
            <w:r w:rsidRPr="00564A6B">
              <w:rPr>
                <w:rFonts w:ascii="Times New Roman" w:hAnsi="Times New Roman" w:cs="Times New Roman"/>
                <w:b/>
                <w:color w:val="000000"/>
                <w:sz w:val="16"/>
                <w:szCs w:val="16"/>
              </w:rPr>
              <w:t>992 0503 05 1 00 00000 000</w:t>
            </w:r>
          </w:p>
          <w:p w:rsidR="00BE091D" w:rsidRPr="00564A6B" w:rsidRDefault="00BE091D" w:rsidP="00CF0E28">
            <w:pPr>
              <w:spacing w:after="0" w:line="240" w:lineRule="auto"/>
              <w:rPr>
                <w:rFonts w:ascii="Times New Roman" w:eastAsia="Times New Roman" w:hAnsi="Times New Roman" w:cs="Times New Roman"/>
                <w:b/>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1 212 121,22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1 212 121,22</w:t>
            </w:r>
          </w:p>
        </w:tc>
      </w:tr>
      <w:tr w:rsidR="00BE091D" w:rsidRPr="00564A6B" w:rsidTr="00CF0E28">
        <w:trPr>
          <w:trHeight w:val="1509"/>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Основные мероприятия муниципальной подпрограммы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992 0503 05 1 01 00000 000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1 212 121,22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1 212 121,22</w:t>
            </w:r>
          </w:p>
        </w:tc>
      </w:tr>
      <w:tr w:rsidR="00BE091D" w:rsidRPr="00564A6B" w:rsidTr="00CF0E28">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i/>
                <w:iCs/>
                <w:sz w:val="16"/>
                <w:szCs w:val="16"/>
              </w:rPr>
            </w:pPr>
            <w:r w:rsidRPr="00564A6B">
              <w:rPr>
                <w:rFonts w:ascii="Times New Roman" w:eastAsia="Times New Roman" w:hAnsi="Times New Roman" w:cs="Times New Roman"/>
                <w:i/>
                <w:iCs/>
                <w:sz w:val="16"/>
                <w:szCs w:val="16"/>
              </w:rPr>
              <w:t>Субсидии на благоустройство дворовых территорий Золотодолинского сельского поселения Партизанского муниципального района</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11258B" w:rsidP="00CF0E2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0503 05 1 01 92610 000</w:t>
            </w: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11258B" w:rsidP="00CF0E2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BE091D" w:rsidRPr="00564A6B">
              <w:rPr>
                <w:rFonts w:ascii="Times New Roman" w:eastAsia="Times New Roman" w:hAnsi="Times New Roman" w:cs="Times New Roman"/>
                <w:color w:val="000000"/>
                <w:sz w:val="16"/>
                <w:szCs w:val="16"/>
              </w:rPr>
              <w:t>1 200 000,00</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Софинансирование подпрограммы «Благоустройство территорий, детских и спортивных площадок Золотодолинского сельского поселения Партизанского муниципального района на 2019-2024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992 1000 00 0 00 00000 000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992 1001 00 0 00 00000 000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 xml:space="preserve">Мероприятия непрограммных направлений деятельности органов местного </w:t>
            </w:r>
            <w:r w:rsidRPr="00564A6B">
              <w:rPr>
                <w:rFonts w:ascii="Times New Roman" w:eastAsia="Times New Roman" w:hAnsi="Times New Roman" w:cs="Times New Roman"/>
                <w:sz w:val="16"/>
                <w:szCs w:val="16"/>
              </w:rPr>
              <w:lastRenderedPageBreak/>
              <w:t>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lastRenderedPageBreak/>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Доплаты к пенсиям муниципальных служащих </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1001 99 9 99 40050 310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пенсии, социальные доплаты к пенсиям</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1001 99 9 99 40050 312</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97A65">
            <w:pPr>
              <w:jc w:val="center"/>
              <w:rPr>
                <w:rFonts w:ascii="Times New Roman" w:eastAsia="Times New Roman" w:hAnsi="Times New Roman" w:cs="Times New Roman"/>
                <w:b/>
                <w:bCs/>
                <w:sz w:val="16"/>
                <w:szCs w:val="16"/>
              </w:rPr>
            </w:pPr>
            <w:r w:rsidRPr="00564A6B">
              <w:rPr>
                <w:rFonts w:ascii="Times New Roman" w:eastAsia="Times New Roman" w:hAnsi="Times New Roman" w:cs="Times New Roman"/>
                <w:b/>
                <w:bCs/>
                <w:sz w:val="16"/>
                <w:szCs w:val="16"/>
              </w:rPr>
              <w:t>МКУ "Административно-хозяйственное управление" Золотодолинского сельского поселения Партизанского муниципального района</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hAnsi="Times New Roman" w:cs="Times New Roman"/>
                <w:b/>
                <w:sz w:val="16"/>
                <w:szCs w:val="16"/>
              </w:rPr>
              <w:t>225 0000 00 0 00 00000 000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jc w:val="center"/>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hAnsi="Times New Roman" w:cs="Times New Roman"/>
                <w:b/>
                <w:sz w:val="16"/>
                <w:szCs w:val="16"/>
              </w:rPr>
              <w:t>225 0100 00 0 00 00000 000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225 0113 00 0 00 00000 000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Учреждения по обеспечению хозяйственного обслуживания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1 339 224,00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1 226 525,72</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112 698,28</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1 339 224,00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1 226 525,72</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112 698,28</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0113 99 9 99 40040 111</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1 059 324,00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946 671,05</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112 652,95</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0113 99 9 99 40040 119</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279 900,00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279 854,67</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45,33</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0113 99 9 99 40040 240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0113 99 9 99 40040 244</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0113 99 9 99 40040 850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0113 99 9 99 40040 853</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AD7DF0">
            <w:pPr>
              <w:jc w:val="center"/>
              <w:rPr>
                <w:rFonts w:ascii="Times New Roman" w:eastAsia="Times New Roman" w:hAnsi="Times New Roman" w:cs="Times New Roman"/>
                <w:b/>
                <w:bCs/>
                <w:sz w:val="16"/>
                <w:szCs w:val="16"/>
              </w:rPr>
            </w:pPr>
            <w:r w:rsidRPr="00564A6B">
              <w:rPr>
                <w:rFonts w:ascii="Times New Roman" w:eastAsia="Times New Roman" w:hAnsi="Times New Roman" w:cs="Times New Roman"/>
                <w:b/>
                <w:bCs/>
                <w:sz w:val="16"/>
                <w:szCs w:val="16"/>
              </w:rPr>
              <w:t>МКУК Золотодолинского сельского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jc w:val="center"/>
              <w:rPr>
                <w:rFonts w:ascii="Times New Roman" w:hAnsi="Times New Roman" w:cs="Times New Roman"/>
                <w:b/>
                <w:sz w:val="16"/>
                <w:szCs w:val="16"/>
              </w:rPr>
            </w:pPr>
            <w:r w:rsidRPr="00564A6B">
              <w:rPr>
                <w:rFonts w:ascii="Times New Roman" w:hAnsi="Times New Roman" w:cs="Times New Roman"/>
                <w:b/>
                <w:sz w:val="16"/>
                <w:szCs w:val="16"/>
              </w:rPr>
              <w:t>997 0000 00 0 00 00000 000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761 288,27</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КУЛЬТУРА, КИНЕМАТОГРАФИЯ</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11258B"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997</w:t>
            </w:r>
            <w:r w:rsidR="00A97A65" w:rsidRPr="00564A6B">
              <w:rPr>
                <w:rFonts w:ascii="Times New Roman" w:eastAsia="Times New Roman" w:hAnsi="Times New Roman" w:cs="Times New Roman"/>
                <w:b/>
                <w:color w:val="000000"/>
                <w:sz w:val="16"/>
                <w:szCs w:val="16"/>
              </w:rPr>
              <w:t xml:space="preserve"> 0800 00 0 00 00000 000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761 288,27</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Культура</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A97A65" w:rsidRPr="00564A6B">
              <w:rPr>
                <w:rFonts w:ascii="Times New Roman" w:eastAsia="Times New Roman" w:hAnsi="Times New Roman" w:cs="Times New Roman"/>
                <w:color w:val="000000"/>
                <w:sz w:val="16"/>
                <w:szCs w:val="16"/>
              </w:rPr>
              <w:t xml:space="preserve"> 0801 00 0 00 00000 000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Муниципальная программа "Развитие культуры в Золотодолинском сельском поселении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997 0801 04 0 00 00000 000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"Развитие культуры в Золотодолинском сельском поселении"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997 0801 04 9 00 00000 000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программы (обеспечение деятельности учреждений культуры)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997 0801 04 9 01 00000 000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3A558C">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E1DF2" w:rsidRPr="0011258B" w:rsidRDefault="002E1DF2" w:rsidP="003A558C">
            <w:pPr>
              <w:spacing w:after="0" w:line="240" w:lineRule="auto"/>
              <w:rPr>
                <w:rFonts w:ascii="Times New Roman" w:eastAsia="Times New Roman" w:hAnsi="Times New Roman" w:cs="Times New Roman"/>
                <w:sz w:val="16"/>
                <w:szCs w:val="16"/>
              </w:rPr>
            </w:pPr>
            <w:r w:rsidRPr="0011258B">
              <w:rPr>
                <w:rFonts w:ascii="Times New Roman" w:eastAsia="Times New Roman" w:hAnsi="Times New Roman" w:cs="Times New Roman"/>
                <w:sz w:val="16"/>
                <w:szCs w:val="16"/>
              </w:rPr>
              <w:t xml:space="preserve">Развитие культуры в Золотодолинском сельском поселении </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center"/>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11258B" w:rsidRDefault="0011258B" w:rsidP="0011258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11258B">
              <w:rPr>
                <w:rFonts w:ascii="Times New Roman" w:eastAsia="Times New Roman" w:hAnsi="Times New Roman" w:cs="Times New Roman"/>
                <w:color w:val="000000"/>
                <w:sz w:val="16"/>
                <w:szCs w:val="16"/>
              </w:rPr>
              <w:t xml:space="preserve"> 0801 04 9 01 00010 000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2 384 126,78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2 122 838,51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261 288,27</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1 617 325,00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1 496 072,78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1 617 325,00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1 496 072,78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1 127 740,00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1 127 740,00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0801 04 9 01 00010 119</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489 585,00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368 332,78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0801 04 9 01 00010 240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0801 04 9 01 00010 244</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1 469,79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1 469,79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31,00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31,00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0801 04 9 01 00010 853</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1 969,00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1 438,79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 xml:space="preserve">Развитие культуры в Золотодолинском сельском поселении (межбюджетные </w:t>
            </w:r>
            <w:r w:rsidR="00CF0E28" w:rsidRPr="00564A6B">
              <w:rPr>
                <w:rFonts w:ascii="Times New Roman" w:eastAsia="Times New Roman" w:hAnsi="Times New Roman" w:cs="Times New Roman"/>
                <w:i/>
                <w:color w:val="000000"/>
                <w:sz w:val="16"/>
                <w:szCs w:val="16"/>
              </w:rPr>
              <w:t>трансферты,</w:t>
            </w:r>
            <w:r w:rsidRPr="00564A6B">
              <w:rPr>
                <w:rFonts w:ascii="Times New Roman" w:eastAsia="Times New Roman" w:hAnsi="Times New Roman" w:cs="Times New Roman"/>
                <w:i/>
                <w:color w:val="000000"/>
                <w:sz w:val="16"/>
                <w:szCs w:val="16"/>
              </w:rPr>
              <w:t xml:space="preserve"> выделяемые на поддержку учреждений культуры)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0801 04 9 01 80020 000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500 000,00</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2E1DF2" w:rsidRPr="00564A6B" w:rsidRDefault="002E1DF2" w:rsidP="003A558C">
            <w:pPr>
              <w:spacing w:after="0" w:line="240" w:lineRule="auto"/>
              <w:rPr>
                <w:rFonts w:ascii="Times New Roman" w:eastAsia="Times New Roman" w:hAnsi="Times New Roman" w:cs="Times New Roman"/>
                <w:i/>
                <w:sz w:val="16"/>
                <w:szCs w:val="16"/>
              </w:rPr>
            </w:pPr>
            <w:r w:rsidRPr="00564A6B">
              <w:rPr>
                <w:rFonts w:ascii="Times New Roman" w:eastAsia="Times New Roman" w:hAnsi="Times New Roman" w:cs="Times New Roman"/>
                <w:i/>
                <w:sz w:val="16"/>
                <w:szCs w:val="16"/>
              </w:rPr>
              <w:t>Развитие культуры в Золотодолинском сельском поселении (поощрение лучших работников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L5192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38 402,45</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38 402,45</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119</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11 597,55</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11 597,55</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2E1DF2" w:rsidRPr="00564A6B" w:rsidRDefault="002E1DF2" w:rsidP="003A558C">
            <w:pPr>
              <w:spacing w:after="0" w:line="240" w:lineRule="auto"/>
              <w:rPr>
                <w:rFonts w:ascii="Times New Roman" w:eastAsia="Times New Roman" w:hAnsi="Times New Roman" w:cs="Times New Roman"/>
                <w:i/>
                <w:sz w:val="16"/>
                <w:szCs w:val="16"/>
              </w:rPr>
            </w:pPr>
            <w:r w:rsidRPr="00564A6B">
              <w:rPr>
                <w:rFonts w:ascii="Times New Roman" w:eastAsia="Times New Roman" w:hAnsi="Times New Roman" w:cs="Times New Roman"/>
                <w:i/>
                <w:sz w:val="16"/>
                <w:szCs w:val="16"/>
              </w:rPr>
              <w:t>Развитие культуры в Золотодолинском сельском поселении  (поддержка муниципальных учреждений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11258B">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L5193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240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244</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480"/>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Результат исполнения бюджета (дефицит / профицит)</w:t>
            </w:r>
          </w:p>
        </w:tc>
        <w:tc>
          <w:tcPr>
            <w:tcW w:w="708"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450</w:t>
            </w:r>
          </w:p>
        </w:tc>
        <w:tc>
          <w:tcPr>
            <w:tcW w:w="2127"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-421 918,51</w:t>
            </w:r>
          </w:p>
        </w:tc>
        <w:tc>
          <w:tcPr>
            <w:tcW w:w="1227"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-330 333,83</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r>
    </w:tbl>
    <w:p w:rsidR="00220E00" w:rsidRDefault="00220E00" w:rsidP="00220E00">
      <w:pPr>
        <w:spacing w:after="0" w:line="240" w:lineRule="auto"/>
        <w:jc w:val="center"/>
        <w:rPr>
          <w:rFonts w:ascii="Times New Roman" w:hAnsi="Times New Roman" w:cs="Times New Roman"/>
          <w:b/>
          <w:sz w:val="24"/>
          <w:szCs w:val="24"/>
        </w:rPr>
      </w:pPr>
    </w:p>
    <w:p w:rsidR="00801074" w:rsidRPr="00220810" w:rsidRDefault="00801074" w:rsidP="00801074">
      <w:pPr>
        <w:spacing w:line="240" w:lineRule="auto"/>
        <w:ind w:firstLine="480"/>
        <w:jc w:val="center"/>
        <w:rPr>
          <w:rFonts w:ascii="Times New Roman" w:hAnsi="Times New Roman" w:cs="Times New Roman"/>
          <w:b/>
          <w:sz w:val="24"/>
          <w:szCs w:val="24"/>
        </w:rPr>
      </w:pPr>
      <w:r w:rsidRPr="00220810">
        <w:rPr>
          <w:rFonts w:ascii="Times New Roman" w:hAnsi="Times New Roman" w:cs="Times New Roman"/>
          <w:b/>
          <w:sz w:val="24"/>
          <w:szCs w:val="24"/>
        </w:rPr>
        <w:t xml:space="preserve">3.Источники финансирования дефицита бюджета за </w:t>
      </w:r>
      <w:r w:rsidR="003A558C">
        <w:rPr>
          <w:rFonts w:ascii="Times New Roman" w:hAnsi="Times New Roman" w:cs="Times New Roman"/>
          <w:b/>
          <w:sz w:val="24"/>
          <w:szCs w:val="24"/>
        </w:rPr>
        <w:t>девять месяцев</w:t>
      </w:r>
      <w:r w:rsidRPr="00220810">
        <w:rPr>
          <w:rFonts w:ascii="Times New Roman" w:hAnsi="Times New Roman" w:cs="Times New Roman"/>
          <w:b/>
          <w:sz w:val="24"/>
          <w:szCs w:val="24"/>
        </w:rPr>
        <w:t xml:space="preserve"> 2019 года</w:t>
      </w:r>
    </w:p>
    <w:p w:rsidR="00801074" w:rsidRDefault="00801074" w:rsidP="00801074">
      <w:pPr>
        <w:rPr>
          <w:rFonts w:ascii="Times New Roman" w:hAnsi="Times New Roman" w:cs="Times New Roman"/>
          <w:sz w:val="20"/>
          <w:szCs w:val="20"/>
        </w:rPr>
      </w:pPr>
      <w:r>
        <w:t xml:space="preserve">                                                                                                                                                                                        </w:t>
      </w:r>
      <w:r w:rsidRPr="003C79D6">
        <w:rPr>
          <w:rFonts w:ascii="Times New Roman" w:hAnsi="Times New Roman" w:cs="Times New Roman"/>
          <w:sz w:val="20"/>
          <w:szCs w:val="20"/>
        </w:rPr>
        <w:t>Рублей</w:t>
      </w:r>
    </w:p>
    <w:tbl>
      <w:tblPr>
        <w:tblW w:w="10080" w:type="dxa"/>
        <w:tblInd w:w="93" w:type="dxa"/>
        <w:tblLayout w:type="fixed"/>
        <w:tblLook w:val="04A0"/>
      </w:tblPr>
      <w:tblGrid>
        <w:gridCol w:w="3276"/>
        <w:gridCol w:w="850"/>
        <w:gridCol w:w="1985"/>
        <w:gridCol w:w="1465"/>
        <w:gridCol w:w="1228"/>
        <w:gridCol w:w="1276"/>
      </w:tblGrid>
      <w:tr w:rsidR="003A558C" w:rsidRPr="00A85E8F" w:rsidTr="003A558C">
        <w:trPr>
          <w:trHeight w:val="270"/>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hAnsi="Times New Roman" w:cs="Times New Roman"/>
              </w:rPr>
              <w:lastRenderedPageBreak/>
              <w:t xml:space="preserve">                                                                                                                                                                                        </w:t>
            </w:r>
            <w:r w:rsidRPr="00A85E8F">
              <w:rPr>
                <w:rFonts w:ascii="Times New Roman" w:eastAsia="Times New Roman" w:hAnsi="Times New Roman" w:cs="Times New Roman"/>
                <w:color w:val="000000"/>
                <w:sz w:val="16"/>
                <w:szCs w:val="16"/>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Код строки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Утвержденные бюджетные назначения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Неисполненные назначения</w:t>
            </w:r>
          </w:p>
        </w:tc>
      </w:tr>
      <w:tr w:rsidR="003A558C" w:rsidRPr="00A85E8F"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25"/>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184"/>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2</w:t>
            </w:r>
          </w:p>
        </w:tc>
        <w:tc>
          <w:tcPr>
            <w:tcW w:w="1985"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w:t>
            </w:r>
          </w:p>
        </w:tc>
        <w:tc>
          <w:tcPr>
            <w:tcW w:w="1465"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w:t>
            </w:r>
          </w:p>
        </w:tc>
        <w:tc>
          <w:tcPr>
            <w:tcW w:w="1228"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w:t>
            </w:r>
          </w:p>
        </w:tc>
        <w:tc>
          <w:tcPr>
            <w:tcW w:w="1276"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6</w:t>
            </w:r>
          </w:p>
        </w:tc>
      </w:tr>
      <w:tr w:rsidR="003A558C" w:rsidRPr="00A85E8F" w:rsidTr="003A558C">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финансирования дефицита бюджета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500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421 918,51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330 333,83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91 584,68</w:t>
            </w:r>
          </w:p>
        </w:tc>
      </w:tr>
      <w:tr w:rsidR="003A558C" w:rsidRPr="00A85E8F" w:rsidTr="003A558C">
        <w:trPr>
          <w:trHeight w:val="24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ind w:firstLineChars="200" w:firstLine="320"/>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внутреннего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r>
      <w:tr w:rsidR="003A558C" w:rsidRPr="00A85E8F"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3A558C" w:rsidRPr="00A85E8F" w:rsidRDefault="003A558C" w:rsidP="003A558C">
            <w:pPr>
              <w:spacing w:after="0" w:line="240" w:lineRule="auto"/>
              <w:ind w:firstLineChars="200" w:firstLine="320"/>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внешнего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620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r>
      <w:tr w:rsidR="003A558C" w:rsidRPr="00A85E8F" w:rsidTr="003A558C">
        <w:trPr>
          <w:trHeight w:val="259"/>
        </w:trPr>
        <w:tc>
          <w:tcPr>
            <w:tcW w:w="3276" w:type="dxa"/>
            <w:tcBorders>
              <w:top w:val="nil"/>
              <w:left w:val="single" w:sz="4" w:space="0" w:color="000000"/>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Изменение остатков средств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700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000 01 00 00 00 00 0000 000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421 918,51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330 333,83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91 584,68</w:t>
            </w:r>
          </w:p>
        </w:tc>
      </w:tr>
      <w:tr w:rsidR="003A558C" w:rsidRPr="00A85E8F" w:rsidTr="003A558C">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увеличение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000 01 05 00 00 00 0000 500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000 01 05 02 01 00 0000 510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000 01 05 02 01 10 0000 510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уменьшение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000 01 05 00 00 00 0000 600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000 01 05 02 01 00 0000 610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000 01 05 02 01 10 0000 610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bl>
    <w:p w:rsidR="00220E00" w:rsidRPr="00A85E8F" w:rsidRDefault="00220E00" w:rsidP="003A558C">
      <w:pPr>
        <w:spacing w:after="0" w:line="240" w:lineRule="auto"/>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801074" w:rsidRPr="00CF0E28" w:rsidRDefault="00801074" w:rsidP="00801074">
      <w:pPr>
        <w:spacing w:before="100" w:beforeAutospacing="1" w:after="0" w:line="240" w:lineRule="auto"/>
        <w:jc w:val="center"/>
        <w:rPr>
          <w:rFonts w:ascii="Times New Roman" w:eastAsia="Times New Roman" w:hAnsi="Times New Roman" w:cs="Times New Roman"/>
          <w:b/>
          <w:bCs/>
          <w:sz w:val="20"/>
          <w:szCs w:val="20"/>
        </w:rPr>
      </w:pPr>
      <w:r w:rsidRPr="00CF0E28">
        <w:rPr>
          <w:rFonts w:ascii="Times New Roman" w:hAnsi="Times New Roman" w:cs="Times New Roman"/>
          <w:b/>
          <w:color w:val="000000"/>
          <w:sz w:val="20"/>
          <w:szCs w:val="20"/>
          <w:shd w:val="clear" w:color="auto" w:fill="FFFFFF"/>
        </w:rPr>
        <w:t xml:space="preserve">4. Сведения о фактических затратах на денежное содержание работников муниципальных учреждений за </w:t>
      </w:r>
      <w:r w:rsidR="003A558C" w:rsidRPr="00CF0E28">
        <w:rPr>
          <w:rFonts w:ascii="Times New Roman" w:hAnsi="Times New Roman" w:cs="Times New Roman"/>
          <w:b/>
          <w:color w:val="000000"/>
          <w:sz w:val="20"/>
          <w:szCs w:val="20"/>
          <w:shd w:val="clear" w:color="auto" w:fill="FFFFFF"/>
        </w:rPr>
        <w:t>девять месяцев</w:t>
      </w:r>
      <w:r w:rsidRPr="00CF0E28">
        <w:rPr>
          <w:rFonts w:ascii="Times New Roman" w:hAnsi="Times New Roman" w:cs="Times New Roman"/>
          <w:b/>
          <w:color w:val="000000"/>
          <w:sz w:val="20"/>
          <w:szCs w:val="20"/>
          <w:shd w:val="clear" w:color="auto" w:fill="FFFFFF"/>
        </w:rPr>
        <w:t xml:space="preserve"> 2019 года</w:t>
      </w:r>
    </w:p>
    <w:p w:rsidR="003A558C" w:rsidRPr="00CF0E28" w:rsidRDefault="00801074" w:rsidP="003A558C">
      <w:pPr>
        <w:spacing w:before="100" w:beforeAutospacing="1" w:after="0" w:line="240" w:lineRule="auto"/>
        <w:jc w:val="center"/>
        <w:rPr>
          <w:rFonts w:ascii="Times New Roman" w:eastAsia="Times New Roman" w:hAnsi="Times New Roman" w:cs="Times New Roman"/>
          <w:sz w:val="20"/>
          <w:szCs w:val="20"/>
        </w:rPr>
      </w:pPr>
      <w:r w:rsidRPr="00CF0E28">
        <w:rPr>
          <w:rFonts w:ascii="Times New Roman" w:eastAsia="Times New Roman" w:hAnsi="Times New Roman" w:cs="Times New Roman"/>
          <w:bCs/>
          <w:sz w:val="20"/>
          <w:szCs w:val="20"/>
        </w:rPr>
        <w:t xml:space="preserve">4.1. Администрация Золотодолинского сельского поселения Партизанского муниципального </w:t>
      </w:r>
      <w:r w:rsidR="003A558C" w:rsidRPr="00CF0E28">
        <w:rPr>
          <w:rFonts w:ascii="Times New Roman" w:eastAsia="Times New Roman" w:hAnsi="Times New Roman" w:cs="Times New Roman"/>
          <w:bCs/>
          <w:sz w:val="20"/>
          <w:szCs w:val="20"/>
        </w:rPr>
        <w:t xml:space="preserve"> района</w:t>
      </w:r>
    </w:p>
    <w:tbl>
      <w:tblPr>
        <w:tblStyle w:val="a3"/>
        <w:tblW w:w="9781" w:type="dxa"/>
        <w:tblInd w:w="-34" w:type="dxa"/>
        <w:tblLook w:val="04A0"/>
      </w:tblPr>
      <w:tblGrid>
        <w:gridCol w:w="4537"/>
        <w:gridCol w:w="2409"/>
        <w:gridCol w:w="2835"/>
      </w:tblGrid>
      <w:tr w:rsidR="003A558C" w:rsidRPr="00CF0E28" w:rsidTr="003A558C">
        <w:trPr>
          <w:trHeight w:val="579"/>
        </w:trPr>
        <w:tc>
          <w:tcPr>
            <w:tcW w:w="4537"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lastRenderedPageBreak/>
              <w:t>Должности</w:t>
            </w:r>
          </w:p>
          <w:p w:rsidR="003A558C" w:rsidRPr="00CF0E28" w:rsidRDefault="003A558C" w:rsidP="003A558C">
            <w:pPr>
              <w:spacing w:before="100" w:beforeAutospacing="1"/>
              <w:jc w:val="center"/>
              <w:rPr>
                <w:rFonts w:ascii="Times New Roman" w:eastAsia="Times New Roman" w:hAnsi="Times New Roman" w:cs="Times New Roman"/>
                <w:sz w:val="20"/>
                <w:szCs w:val="20"/>
              </w:rPr>
            </w:pPr>
          </w:p>
        </w:tc>
        <w:tc>
          <w:tcPr>
            <w:tcW w:w="2409"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Должности, (чел.)</w:t>
            </w:r>
          </w:p>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штатная / фактическая</w:t>
            </w:r>
          </w:p>
        </w:tc>
        <w:tc>
          <w:tcPr>
            <w:tcW w:w="2835"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169"/>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Муниципальные должности (глава)</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 1</w:t>
            </w:r>
          </w:p>
        </w:tc>
        <w:tc>
          <w:tcPr>
            <w:tcW w:w="2835" w:type="dxa"/>
            <w:vAlign w:val="bottom"/>
          </w:tcPr>
          <w:p w:rsidR="003A558C" w:rsidRPr="00CF0E28" w:rsidRDefault="003A558C" w:rsidP="003A558C">
            <w:pPr>
              <w:jc w:val="center"/>
              <w:rPr>
                <w:rFonts w:ascii="Times New Roman" w:hAnsi="Times New Roman" w:cs="Times New Roman"/>
                <w:color w:val="000000"/>
                <w:sz w:val="20"/>
                <w:szCs w:val="20"/>
              </w:rPr>
            </w:pPr>
            <w:r w:rsidRPr="00CF0E28">
              <w:rPr>
                <w:rFonts w:ascii="Times New Roman" w:hAnsi="Times New Roman" w:cs="Times New Roman"/>
                <w:color w:val="000000"/>
                <w:sz w:val="20"/>
                <w:szCs w:val="20"/>
              </w:rPr>
              <w:t>894 263,58</w:t>
            </w:r>
          </w:p>
        </w:tc>
      </w:tr>
      <w:tr w:rsidR="003A558C" w:rsidRPr="00CF0E28" w:rsidTr="003A558C">
        <w:trPr>
          <w:trHeight w:val="174"/>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Должности муниципальной службы</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2/2</w:t>
            </w:r>
          </w:p>
        </w:tc>
        <w:tc>
          <w:tcPr>
            <w:tcW w:w="2835"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1 218 340,13</w:t>
            </w:r>
          </w:p>
        </w:tc>
      </w:tr>
      <w:tr w:rsidR="003A558C" w:rsidRPr="00CF0E28" w:rsidTr="003A558C">
        <w:trPr>
          <w:trHeight w:val="157"/>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Специалист по ведению первичного воинского учёта</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1/1</w:t>
            </w:r>
          </w:p>
        </w:tc>
        <w:tc>
          <w:tcPr>
            <w:tcW w:w="2835"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187 023,95</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bCs/>
          <w:sz w:val="20"/>
          <w:szCs w:val="20"/>
        </w:rPr>
      </w:pPr>
      <w:r w:rsidRPr="00CF0E28">
        <w:rPr>
          <w:rFonts w:ascii="Times New Roman" w:eastAsia="Times New Roman" w:hAnsi="Times New Roman" w:cs="Times New Roman"/>
          <w:bCs/>
          <w:sz w:val="20"/>
          <w:szCs w:val="20"/>
        </w:rPr>
        <w:t>4.2. Муниципальные учреждения Золотодолинского сельского поселения Партизанского муниципального района</w:t>
      </w:r>
    </w:p>
    <w:p w:rsidR="003A558C" w:rsidRPr="00CF0E28" w:rsidRDefault="003A558C" w:rsidP="003A558C">
      <w:pPr>
        <w:spacing w:before="100" w:beforeAutospacing="1" w:after="0" w:line="240" w:lineRule="auto"/>
        <w:jc w:val="center"/>
        <w:rPr>
          <w:rFonts w:ascii="Times New Roman" w:eastAsia="Times New Roman" w:hAnsi="Times New Roman" w:cs="Times New Roman"/>
          <w:bCs/>
          <w:sz w:val="20"/>
          <w:szCs w:val="20"/>
        </w:rPr>
      </w:pPr>
      <w:r w:rsidRPr="00CF0E28">
        <w:rPr>
          <w:rFonts w:ascii="Times New Roman" w:eastAsia="Times New Roman" w:hAnsi="Times New Roman" w:cs="Times New Roman"/>
          <w:bCs/>
          <w:sz w:val="20"/>
          <w:szCs w:val="20"/>
        </w:rPr>
        <w:t>4.2.1. Муниципальное казенное учреждение «Административно-хозяйственное управление» Золотодолинского сельского поселения Партизанского муниципального района</w:t>
      </w:r>
    </w:p>
    <w:tbl>
      <w:tblPr>
        <w:tblStyle w:val="a3"/>
        <w:tblW w:w="0" w:type="auto"/>
        <w:tblLook w:val="04A0"/>
      </w:tblPr>
      <w:tblGrid>
        <w:gridCol w:w="4786"/>
        <w:gridCol w:w="4999"/>
      </w:tblGrid>
      <w:tr w:rsidR="003A558C" w:rsidRPr="00CF0E28" w:rsidTr="003A558C">
        <w:tc>
          <w:tcPr>
            <w:tcW w:w="4786"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Численность работников всего (единиц)</w:t>
            </w:r>
          </w:p>
          <w:p w:rsidR="003A558C" w:rsidRPr="00CF0E28" w:rsidRDefault="003A558C" w:rsidP="003A558C">
            <w:pP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ab/>
            </w:r>
            <w:r w:rsidRPr="00CF0E28">
              <w:rPr>
                <w:rFonts w:ascii="Times New Roman" w:eastAsia="Times New Roman" w:hAnsi="Times New Roman" w:cs="Times New Roman"/>
                <w:sz w:val="20"/>
                <w:szCs w:val="20"/>
              </w:rPr>
              <w:tab/>
              <w:t>Штатная / фактическая</w:t>
            </w:r>
          </w:p>
        </w:tc>
        <w:tc>
          <w:tcPr>
            <w:tcW w:w="4999"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335"/>
        </w:trPr>
        <w:tc>
          <w:tcPr>
            <w:tcW w:w="4786"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3,5 / 3,5</w:t>
            </w:r>
          </w:p>
        </w:tc>
        <w:tc>
          <w:tcPr>
            <w:tcW w:w="4999"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hAnsi="Times New Roman" w:cs="Times New Roman"/>
                <w:color w:val="000000"/>
                <w:sz w:val="20"/>
                <w:szCs w:val="20"/>
              </w:rPr>
              <w:t>1 226 525,72</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4.2.2. Муниципальное казенное учреждение культуры  Золотодолинского сельского поселения Партизанского муниципального района Приморского края</w:t>
      </w:r>
    </w:p>
    <w:tbl>
      <w:tblPr>
        <w:tblStyle w:val="a3"/>
        <w:tblW w:w="0" w:type="auto"/>
        <w:tblLook w:val="04A0"/>
      </w:tblPr>
      <w:tblGrid>
        <w:gridCol w:w="4785"/>
        <w:gridCol w:w="4786"/>
      </w:tblGrid>
      <w:tr w:rsidR="003A558C" w:rsidRPr="00CF0E28" w:rsidTr="003A558C">
        <w:tc>
          <w:tcPr>
            <w:tcW w:w="4785"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Численность работников всего (единиц)</w:t>
            </w:r>
          </w:p>
          <w:p w:rsidR="003A558C" w:rsidRPr="00CF0E28" w:rsidRDefault="003A558C" w:rsidP="003A558C">
            <w:pP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ab/>
            </w:r>
            <w:r w:rsidRPr="00CF0E28">
              <w:rPr>
                <w:rFonts w:ascii="Times New Roman" w:eastAsia="Times New Roman" w:hAnsi="Times New Roman" w:cs="Times New Roman"/>
                <w:sz w:val="20"/>
                <w:szCs w:val="20"/>
              </w:rPr>
              <w:tab/>
              <w:t>Штатная / фактическая</w:t>
            </w:r>
          </w:p>
        </w:tc>
        <w:tc>
          <w:tcPr>
            <w:tcW w:w="4786"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386"/>
        </w:trPr>
        <w:tc>
          <w:tcPr>
            <w:tcW w:w="4785"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3,6 / 3,6</w:t>
            </w:r>
          </w:p>
        </w:tc>
        <w:tc>
          <w:tcPr>
            <w:tcW w:w="4786" w:type="dxa"/>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1 546 072,78</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b/>
          <w:sz w:val="20"/>
          <w:szCs w:val="20"/>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eastAsia="Times New Roman" w:hAnsi="Times New Roman" w:cs="Times New Roman"/>
          <w:b/>
          <w:sz w:val="20"/>
          <w:szCs w:val="20"/>
        </w:rPr>
        <w:t>5.</w:t>
      </w:r>
      <w:r w:rsidRPr="00CF0E28">
        <w:rPr>
          <w:rFonts w:ascii="Times New Roman" w:hAnsi="Times New Roman" w:cs="Times New Roman"/>
          <w:b/>
          <w:sz w:val="20"/>
          <w:szCs w:val="20"/>
        </w:rPr>
        <w:t xml:space="preserve"> Информация об использовании ассигнований резервного фонда Администрации </w:t>
      </w: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t>за девять месяцев 2019 года</w:t>
      </w:r>
    </w:p>
    <w:p w:rsidR="00CF0E28" w:rsidRDefault="003A558C" w:rsidP="003A558C">
      <w:pPr>
        <w:spacing w:before="100" w:beforeAutospacing="1" w:after="0" w:line="240" w:lineRule="auto"/>
        <w:rPr>
          <w:rFonts w:ascii="Times New Roman" w:hAnsi="Times New Roman" w:cs="Times New Roman"/>
          <w:sz w:val="20"/>
          <w:szCs w:val="20"/>
        </w:rPr>
      </w:pPr>
      <w:r w:rsidRPr="00CF0E28">
        <w:rPr>
          <w:rFonts w:ascii="Times New Roman" w:hAnsi="Times New Roman" w:cs="Times New Roman"/>
          <w:sz w:val="20"/>
          <w:szCs w:val="20"/>
        </w:rPr>
        <w:t>Использование средств резервного фонда в течение девяти месяцев 2019 года не осуществлялось.</w:t>
      </w: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tbl>
      <w:tblPr>
        <w:tblW w:w="9907" w:type="dxa"/>
        <w:tblInd w:w="108" w:type="dxa"/>
        <w:tblLayout w:type="fixed"/>
        <w:tblLook w:val="0000"/>
      </w:tblPr>
      <w:tblGrid>
        <w:gridCol w:w="236"/>
        <w:gridCol w:w="236"/>
        <w:gridCol w:w="1229"/>
        <w:gridCol w:w="1134"/>
        <w:gridCol w:w="760"/>
        <w:gridCol w:w="305"/>
        <w:gridCol w:w="2535"/>
        <w:gridCol w:w="720"/>
        <w:gridCol w:w="180"/>
        <w:gridCol w:w="56"/>
        <w:gridCol w:w="1256"/>
        <w:gridCol w:w="1260"/>
      </w:tblGrid>
      <w:tr w:rsidR="003A558C" w:rsidRPr="00CF0E28" w:rsidTr="003A558C">
        <w:trPr>
          <w:trHeight w:val="1579"/>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jc w:val="center"/>
              <w:rPr>
                <w:rFonts w:ascii="Times New Roman" w:hAnsi="Times New Roman" w:cs="Times New Roman"/>
                <w:b/>
                <w:bCs/>
                <w:sz w:val="20"/>
                <w:szCs w:val="20"/>
              </w:rPr>
            </w:pPr>
          </w:p>
          <w:p w:rsidR="003A558C" w:rsidRPr="00CF0E28" w:rsidRDefault="003A558C" w:rsidP="003A558C">
            <w:pPr>
              <w:jc w:val="center"/>
              <w:rPr>
                <w:rFonts w:ascii="Times New Roman" w:hAnsi="Times New Roman" w:cs="Times New Roman"/>
                <w:b/>
                <w:bCs/>
                <w:sz w:val="20"/>
                <w:szCs w:val="20"/>
              </w:rPr>
            </w:pPr>
            <w:r w:rsidRPr="00CF0E28">
              <w:rPr>
                <w:rFonts w:ascii="Times New Roman" w:hAnsi="Times New Roman" w:cs="Times New Roman"/>
                <w:b/>
                <w:bCs/>
                <w:sz w:val="20"/>
                <w:szCs w:val="20"/>
              </w:rPr>
              <w:t>ПОЯСНИТЕЛЬНАЯ ЗАПИСКА</w:t>
            </w: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noWrap/>
            <w:vAlign w:val="center"/>
          </w:tcPr>
          <w:p w:rsidR="003A558C" w:rsidRPr="00CF0E28" w:rsidRDefault="003A558C" w:rsidP="003A558C">
            <w:pPr>
              <w:jc w:val="center"/>
              <w:rPr>
                <w:rFonts w:ascii="Times New Roman" w:hAnsi="Times New Roman" w:cs="Times New Roman"/>
                <w:sz w:val="20"/>
                <w:szCs w:val="20"/>
              </w:rPr>
            </w:pPr>
          </w:p>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КОДЫ</w:t>
            </w:r>
          </w:p>
        </w:tc>
      </w:tr>
      <w:tr w:rsidR="003A558C" w:rsidRPr="00CF0E28" w:rsidTr="00CF0E28">
        <w:trPr>
          <w:trHeight w:val="564"/>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rPr>
                <w:rFonts w:ascii="Times New Roman" w:hAnsi="Times New Roman" w:cs="Times New Roman"/>
                <w:sz w:val="20"/>
                <w:szCs w:val="20"/>
              </w:rPr>
            </w:pP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0503160</w:t>
            </w:r>
          </w:p>
        </w:tc>
      </w:tr>
      <w:tr w:rsidR="003A558C" w:rsidRPr="00CF0E28" w:rsidTr="003A558C">
        <w:trPr>
          <w:trHeight w:val="240"/>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jc w:val="center"/>
              <w:rPr>
                <w:rFonts w:ascii="Times New Roman" w:hAnsi="Times New Roman" w:cs="Times New Roman"/>
                <w:sz w:val="20"/>
                <w:szCs w:val="20"/>
              </w:rPr>
            </w:pPr>
          </w:p>
        </w:tc>
        <w:tc>
          <w:tcPr>
            <w:tcW w:w="1134" w:type="dxa"/>
            <w:noWrap/>
            <w:vAlign w:val="bottom"/>
          </w:tcPr>
          <w:p w:rsidR="003A558C" w:rsidRPr="00CF0E28" w:rsidRDefault="003A558C" w:rsidP="003A558C">
            <w:pPr>
              <w:jc w:val="cente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jc w:val="center"/>
              <w:rPr>
                <w:rFonts w:ascii="Times New Roman" w:hAnsi="Times New Roman" w:cs="Times New Roman"/>
                <w:sz w:val="20"/>
                <w:szCs w:val="20"/>
              </w:rPr>
            </w:pPr>
          </w:p>
        </w:tc>
        <w:tc>
          <w:tcPr>
            <w:tcW w:w="2535" w:type="dxa"/>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К отчету об исполнении бюджета за девять месяцев 2019 года</w:t>
            </w: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01.10.2019</w:t>
            </w:r>
          </w:p>
        </w:tc>
      </w:tr>
      <w:tr w:rsidR="003A558C" w:rsidRPr="00CF0E28" w:rsidTr="003A558C">
        <w:trPr>
          <w:trHeight w:val="279"/>
        </w:trPr>
        <w:tc>
          <w:tcPr>
            <w:tcW w:w="2835" w:type="dxa"/>
            <w:gridSpan w:val="4"/>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Учреждение</w:t>
            </w:r>
          </w:p>
        </w:tc>
        <w:tc>
          <w:tcPr>
            <w:tcW w:w="4556" w:type="dxa"/>
            <w:gridSpan w:val="6"/>
            <w:noWrap/>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Администрация Золотодолинского СП Партизанского МР ПК</w:t>
            </w: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79612961</w:t>
            </w:r>
          </w:p>
        </w:tc>
      </w:tr>
      <w:tr w:rsidR="003A558C" w:rsidRPr="00CF0E28" w:rsidTr="003A558C">
        <w:trPr>
          <w:trHeight w:val="450"/>
        </w:trPr>
        <w:tc>
          <w:tcPr>
            <w:tcW w:w="2835" w:type="dxa"/>
            <w:gridSpan w:val="4"/>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Учредитель</w:t>
            </w:r>
          </w:p>
        </w:tc>
        <w:tc>
          <w:tcPr>
            <w:tcW w:w="4500" w:type="dxa"/>
            <w:gridSpan w:val="5"/>
            <w:tcBorders>
              <w:top w:val="nil"/>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по ОКТМО</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05630406</w:t>
            </w:r>
          </w:p>
        </w:tc>
      </w:tr>
      <w:tr w:rsidR="003A558C" w:rsidRPr="00CF0E28" w:rsidTr="003A558C">
        <w:trPr>
          <w:trHeight w:val="240"/>
        </w:trPr>
        <w:tc>
          <w:tcPr>
            <w:tcW w:w="2835" w:type="dxa"/>
            <w:gridSpan w:val="4"/>
            <w:vMerge w:val="restart"/>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Администрация Золотодолинского СП Партизанского МР ПК</w:t>
            </w: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79612962</w:t>
            </w:r>
          </w:p>
        </w:tc>
      </w:tr>
      <w:tr w:rsidR="003A558C" w:rsidRPr="00CF0E28" w:rsidTr="003A558C">
        <w:trPr>
          <w:trHeight w:val="300"/>
        </w:trPr>
        <w:tc>
          <w:tcPr>
            <w:tcW w:w="2835" w:type="dxa"/>
            <w:gridSpan w:val="4"/>
            <w:vMerge/>
            <w:vAlign w:val="bottom"/>
          </w:tcPr>
          <w:p w:rsidR="003A558C" w:rsidRPr="00CF0E28" w:rsidRDefault="003A558C" w:rsidP="003A558C">
            <w:pPr>
              <w:rPr>
                <w:rFonts w:ascii="Times New Roman" w:hAnsi="Times New Roman" w:cs="Times New Roman"/>
                <w:sz w:val="20"/>
                <w:szCs w:val="20"/>
              </w:rPr>
            </w:pPr>
          </w:p>
        </w:tc>
        <w:tc>
          <w:tcPr>
            <w:tcW w:w="4500" w:type="dxa"/>
            <w:gridSpan w:val="5"/>
            <w:vMerge/>
            <w:tcBorders>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p>
        </w:tc>
        <w:tc>
          <w:tcPr>
            <w:tcW w:w="1312" w:type="dxa"/>
            <w:gridSpan w:val="2"/>
            <w:tcBorders>
              <w:right w:val="single" w:sz="4" w:space="0" w:color="auto"/>
            </w:tcBorders>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992</w:t>
            </w:r>
          </w:p>
        </w:tc>
      </w:tr>
      <w:tr w:rsidR="003A558C" w:rsidRPr="00CF0E28" w:rsidTr="003A558C">
        <w:trPr>
          <w:trHeight w:val="225"/>
        </w:trPr>
        <w:tc>
          <w:tcPr>
            <w:tcW w:w="1701" w:type="dxa"/>
            <w:gridSpan w:val="3"/>
            <w:noWrap/>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Периодичность</w:t>
            </w: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4500" w:type="dxa"/>
            <w:gridSpan w:val="5"/>
            <w:tcBorders>
              <w:top w:val="nil"/>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квартальная</w:t>
            </w:r>
          </w:p>
        </w:tc>
        <w:tc>
          <w:tcPr>
            <w:tcW w:w="1312" w:type="dxa"/>
            <w:gridSpan w:val="2"/>
            <w:noWrap/>
            <w:vAlign w:val="bottom"/>
          </w:tcPr>
          <w:p w:rsidR="003A558C" w:rsidRPr="00CF0E28" w:rsidRDefault="003A558C" w:rsidP="003A558C">
            <w:pPr>
              <w:rPr>
                <w:rFonts w:ascii="Times New Roman" w:hAnsi="Times New Roman" w:cs="Times New Roman"/>
                <w:sz w:val="20"/>
                <w:szCs w:val="20"/>
              </w:rPr>
            </w:pP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 </w:t>
            </w:r>
          </w:p>
        </w:tc>
      </w:tr>
      <w:tr w:rsidR="003A558C" w:rsidRPr="00CF0E28" w:rsidTr="003A558C">
        <w:trPr>
          <w:trHeight w:val="225"/>
        </w:trPr>
        <w:tc>
          <w:tcPr>
            <w:tcW w:w="2835" w:type="dxa"/>
            <w:gridSpan w:val="4"/>
            <w:noWrap/>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Единица измерения:</w:t>
            </w:r>
          </w:p>
        </w:tc>
        <w:tc>
          <w:tcPr>
            <w:tcW w:w="4500" w:type="dxa"/>
            <w:gridSpan w:val="5"/>
            <w:tcBorders>
              <w:top w:val="nil"/>
              <w:left w:val="nil"/>
              <w:bottom w:val="single" w:sz="4" w:space="0" w:color="auto"/>
              <w:right w:val="nil"/>
            </w:tcBorders>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руб.</w:t>
            </w: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0503120</w:t>
            </w:r>
          </w:p>
        </w:tc>
      </w:tr>
      <w:tr w:rsidR="003A558C" w:rsidRPr="00CF0E28" w:rsidTr="003A558C">
        <w:trPr>
          <w:trHeight w:val="225"/>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rPr>
                <w:rFonts w:ascii="Times New Roman" w:hAnsi="Times New Roman" w:cs="Times New Roman"/>
                <w:sz w:val="20"/>
                <w:szCs w:val="20"/>
              </w:rPr>
            </w:pP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tcBorders>
              <w:right w:val="single" w:sz="4" w:space="0" w:color="auto"/>
            </w:tcBorders>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383</w:t>
            </w:r>
          </w:p>
        </w:tc>
      </w:tr>
    </w:tbl>
    <w:p w:rsidR="003A558C" w:rsidRPr="00CF0E28" w:rsidRDefault="003A558C" w:rsidP="003A558C">
      <w:pPr>
        <w:jc w:val="center"/>
        <w:rPr>
          <w:rFonts w:ascii="Times New Roman" w:hAnsi="Times New Roman" w:cs="Times New Roman"/>
          <w:b/>
          <w:sz w:val="20"/>
          <w:szCs w:val="20"/>
          <w:highlight w:val="yellow"/>
        </w:rPr>
      </w:pPr>
    </w:p>
    <w:p w:rsidR="003A558C" w:rsidRPr="00CF0E28" w:rsidRDefault="003A558C" w:rsidP="003A558C">
      <w:pPr>
        <w:ind w:firstLine="708"/>
        <w:jc w:val="both"/>
        <w:rPr>
          <w:rFonts w:ascii="Times New Roman" w:hAnsi="Times New Roman" w:cs="Times New Roman"/>
          <w:sz w:val="20"/>
          <w:szCs w:val="20"/>
        </w:rPr>
      </w:pPr>
      <w:r w:rsidRPr="00CF0E28">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от 18 декабря 2018 года № 31 ««О бюджете Золотодолинского сельского поселения на 2019 год  и  плановый  период 2020 и 2021 годов», по доходам  в сумме 6 198 692,00 рублей, по расходам в сумме 6 198 692,00 рублей.</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Остаток денежных средств на едином счете бюджета по состоянию на 01 января 2019 года составил 470 086,87рублей.</w:t>
      </w:r>
    </w:p>
    <w:p w:rsidR="003A558C" w:rsidRPr="00CF0E28" w:rsidRDefault="003A558C" w:rsidP="003A558C">
      <w:pPr>
        <w:spacing w:after="0" w:line="240" w:lineRule="auto"/>
        <w:jc w:val="center"/>
        <w:rPr>
          <w:rFonts w:ascii="Times New Roman" w:hAnsi="Times New Roman" w:cs="Times New Roman"/>
          <w:b/>
          <w:sz w:val="20"/>
          <w:szCs w:val="20"/>
          <w:highlight w:val="yellow"/>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t>Д О Х О Д Ы</w:t>
      </w:r>
    </w:p>
    <w:p w:rsidR="003A558C" w:rsidRPr="00CF0E28" w:rsidRDefault="003A558C" w:rsidP="003A558C">
      <w:pPr>
        <w:spacing w:line="360" w:lineRule="auto"/>
        <w:jc w:val="both"/>
        <w:rPr>
          <w:rFonts w:ascii="Times New Roman" w:hAnsi="Times New Roman" w:cs="Times New Roman"/>
          <w:sz w:val="20"/>
          <w:szCs w:val="20"/>
        </w:rPr>
      </w:pPr>
    </w:p>
    <w:p w:rsidR="003A558C" w:rsidRPr="00CF0E28" w:rsidRDefault="003A558C" w:rsidP="00273370">
      <w:pPr>
        <w:spacing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В течение девяти месяцев 2019 года в бюджет Золотодолинского  сельского  поселения Партизанского муниципального района   поступили доходы в размере   7 149 493 рубля 01 копейка,  из которых:</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b/>
          <w:sz w:val="20"/>
          <w:szCs w:val="20"/>
        </w:rPr>
        <w:t>- безвозмездные поступления составили 4 783 975 рублей 50 копеек, из них</w:t>
      </w:r>
      <w:r w:rsidRPr="00CF0E28">
        <w:rPr>
          <w:rFonts w:ascii="Times New Roman" w:hAnsi="Times New Roman" w:cs="Times New Roman"/>
          <w:sz w:val="20"/>
          <w:szCs w:val="20"/>
        </w:rPr>
        <w:t xml:space="preserve">: </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дотации бюджетам поселений на выравнивание бюджетной обеспеченности поступили в сумме 3 402 530 рублей 06 копеек; </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субсидия бюджетам на поддержку отрасли культуры в сумме 132 575 рублей 78 копеек;</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субсидии бюджетам на реализацию программ формирования современной городской среды в сумме 1 040 623 рубля 16 копеек;</w:t>
      </w:r>
    </w:p>
    <w:p w:rsidR="003A558C" w:rsidRPr="00CF0E28" w:rsidRDefault="003A558C" w:rsidP="00273370">
      <w:pPr>
        <w:spacing w:after="12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субвенции бюджетам поселений на осуществление первичного воинского учета поступили в  сумме </w:t>
      </w:r>
      <w:r w:rsidR="00CF3B38" w:rsidRPr="00CF3B38">
        <w:rPr>
          <w:rFonts w:ascii="Times New Roman" w:hAnsi="Times New Roman" w:cs="Times New Roman"/>
          <w:sz w:val="20"/>
          <w:szCs w:val="20"/>
        </w:rPr>
        <w:t>208</w:t>
      </w:r>
      <w:r w:rsidR="00CF3B38">
        <w:rPr>
          <w:rFonts w:ascii="Times New Roman" w:hAnsi="Times New Roman" w:cs="Times New Roman"/>
          <w:sz w:val="20"/>
          <w:szCs w:val="20"/>
        </w:rPr>
        <w:t> </w:t>
      </w:r>
      <w:r w:rsidR="00CF3B38" w:rsidRPr="00CF3B38">
        <w:rPr>
          <w:rFonts w:ascii="Times New Roman" w:hAnsi="Times New Roman" w:cs="Times New Roman"/>
          <w:sz w:val="20"/>
          <w:szCs w:val="20"/>
        </w:rPr>
        <w:t>246</w:t>
      </w:r>
      <w:r w:rsidR="00CF3B38">
        <w:rPr>
          <w:rFonts w:ascii="Times New Roman" w:hAnsi="Times New Roman" w:cs="Times New Roman"/>
          <w:sz w:val="20"/>
          <w:szCs w:val="20"/>
        </w:rPr>
        <w:t xml:space="preserve"> рублей </w:t>
      </w:r>
      <w:r w:rsidR="00CF3B38" w:rsidRPr="00CF3B38">
        <w:rPr>
          <w:rFonts w:ascii="Times New Roman" w:hAnsi="Times New Roman" w:cs="Times New Roman"/>
          <w:sz w:val="20"/>
          <w:szCs w:val="20"/>
        </w:rPr>
        <w:t>50</w:t>
      </w:r>
      <w:r w:rsidRPr="00CF0E28">
        <w:rPr>
          <w:rFonts w:ascii="Times New Roman" w:hAnsi="Times New Roman" w:cs="Times New Roman"/>
          <w:sz w:val="20"/>
          <w:szCs w:val="20"/>
        </w:rPr>
        <w:t xml:space="preserve"> </w:t>
      </w:r>
      <w:r w:rsidR="00CF3B38">
        <w:rPr>
          <w:rFonts w:ascii="Times New Roman" w:hAnsi="Times New Roman" w:cs="Times New Roman"/>
          <w:sz w:val="20"/>
          <w:szCs w:val="20"/>
        </w:rPr>
        <w:t>копеек</w:t>
      </w:r>
      <w:r w:rsidR="00B611B1">
        <w:rPr>
          <w:rFonts w:ascii="Times New Roman" w:hAnsi="Times New Roman" w:cs="Times New Roman"/>
          <w:sz w:val="20"/>
          <w:szCs w:val="20"/>
        </w:rPr>
        <w:t>.</w:t>
      </w:r>
    </w:p>
    <w:p w:rsidR="003A558C" w:rsidRPr="00CF0E28" w:rsidRDefault="003A558C" w:rsidP="00273370">
      <w:pPr>
        <w:spacing w:after="0" w:line="240" w:lineRule="auto"/>
        <w:jc w:val="center"/>
        <w:rPr>
          <w:rFonts w:ascii="Times New Roman" w:hAnsi="Times New Roman" w:cs="Times New Roman"/>
          <w:sz w:val="20"/>
          <w:szCs w:val="20"/>
        </w:rPr>
      </w:pPr>
      <w:r w:rsidRPr="00CF0E28">
        <w:rPr>
          <w:rFonts w:ascii="Times New Roman" w:hAnsi="Times New Roman" w:cs="Times New Roman"/>
          <w:sz w:val="20"/>
          <w:szCs w:val="20"/>
        </w:rPr>
        <w:t xml:space="preserve">- </w:t>
      </w:r>
      <w:r w:rsidRPr="00CF0E28">
        <w:rPr>
          <w:rFonts w:ascii="Times New Roman" w:hAnsi="Times New Roman" w:cs="Times New Roman"/>
          <w:b/>
          <w:sz w:val="20"/>
          <w:szCs w:val="20"/>
        </w:rPr>
        <w:t>налоговые и неналоговые доходы</w:t>
      </w:r>
      <w:r w:rsidRPr="00CF0E28">
        <w:rPr>
          <w:rFonts w:ascii="Times New Roman" w:hAnsi="Times New Roman" w:cs="Times New Roman"/>
          <w:sz w:val="20"/>
          <w:szCs w:val="20"/>
        </w:rPr>
        <w:t xml:space="preserve"> бюджета поселения  поступили в объеме 2 365 517 рублей 51копейка</w:t>
      </w:r>
    </w:p>
    <w:p w:rsidR="003A558C" w:rsidRPr="00CF0E28" w:rsidRDefault="003A558C" w:rsidP="003A558C">
      <w:pPr>
        <w:spacing w:after="0" w:line="240" w:lineRule="auto"/>
        <w:jc w:val="center"/>
        <w:rPr>
          <w:rFonts w:ascii="Times New Roman" w:hAnsi="Times New Roman" w:cs="Times New Roman"/>
          <w:b/>
          <w:sz w:val="20"/>
          <w:szCs w:val="20"/>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lastRenderedPageBreak/>
        <w:t>Р А С Х О Д Ы</w:t>
      </w:r>
    </w:p>
    <w:p w:rsidR="003A558C" w:rsidRPr="00CF0E28" w:rsidRDefault="003A558C" w:rsidP="003A558C">
      <w:pPr>
        <w:spacing w:after="0" w:line="240" w:lineRule="auto"/>
        <w:ind w:firstLine="709"/>
        <w:jc w:val="both"/>
        <w:rPr>
          <w:rFonts w:ascii="Times New Roman" w:hAnsi="Times New Roman" w:cs="Times New Roman"/>
          <w:sz w:val="20"/>
          <w:szCs w:val="20"/>
        </w:rPr>
      </w:pPr>
      <w:r w:rsidRPr="00CF0E28">
        <w:rPr>
          <w:rFonts w:ascii="Times New Roman" w:hAnsi="Times New Roman" w:cs="Times New Roman"/>
          <w:sz w:val="20"/>
          <w:szCs w:val="20"/>
        </w:rPr>
        <w:t xml:space="preserve">Денежные средства бюджета поселения за девять месяцев текущего года были направлены на:  </w:t>
      </w:r>
    </w:p>
    <w:p w:rsidR="003A558C" w:rsidRPr="00CF0E28" w:rsidRDefault="003A558C" w:rsidP="003A558C">
      <w:pPr>
        <w:spacing w:after="0" w:line="240" w:lineRule="auto"/>
        <w:ind w:firstLine="540"/>
        <w:jc w:val="both"/>
        <w:rPr>
          <w:rFonts w:ascii="Times New Roman" w:hAnsi="Times New Roman" w:cs="Times New Roman"/>
          <w:b/>
          <w:sz w:val="20"/>
          <w:szCs w:val="20"/>
          <w:u w:val="single"/>
        </w:rPr>
      </w:pPr>
      <w:r w:rsidRPr="00CF0E28">
        <w:rPr>
          <w:rFonts w:ascii="Times New Roman" w:hAnsi="Times New Roman" w:cs="Times New Roman"/>
          <w:b/>
          <w:sz w:val="20"/>
          <w:szCs w:val="20"/>
          <w:u w:val="single"/>
        </w:rPr>
        <w:t>Функционирование высшего должностного лица субъекта Российской Федерации и  муниципального образования раздел, подраздел 0102</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Плановая и фактическая численность составляет 1 единицу.</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 xml:space="preserve">Расходы на заработную плату составили 687 766 рублей 19 копеек, начисления на оплату труда – 206 497 рублей 39 копеек. </w:t>
      </w:r>
    </w:p>
    <w:p w:rsidR="003A558C" w:rsidRPr="00CF0E28" w:rsidRDefault="003A558C" w:rsidP="003A558C">
      <w:pPr>
        <w:spacing w:after="0" w:line="240" w:lineRule="auto"/>
        <w:ind w:firstLine="540"/>
        <w:jc w:val="both"/>
        <w:rPr>
          <w:rFonts w:ascii="Times New Roman" w:hAnsi="Times New Roman" w:cs="Times New Roman"/>
          <w:b/>
          <w:sz w:val="20"/>
          <w:szCs w:val="20"/>
          <w:u w:val="single"/>
        </w:rPr>
      </w:pPr>
      <w:r w:rsidRPr="00CF0E28">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Количество штатных единиц составляет 2, из которых 1 единица предусмотрена на должность главного специалиста, 1 единица на должность бухгалтера.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Всего по данному разделу израсходовано 1 293 041 рубль 11 копеек, из которых:</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заработная плата (211) составила – 936 419 рублей 21 копейка,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прочие выплаты (212) суточные – 2 800 рублей;</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начисления на оплату труда (213) – 281 920 рублей 92 копейки,</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прочие работы, услуги (226) – 1 850 рублей;</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 xml:space="preserve"> увеличение стоимости материальных запасов (343) расходы составили 66 981 рубль 56 копеек;</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налоги, пошлины и сборы (851 291) – 368 рублей (оплата налога на имущество);</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уплата прочих налогов, сборов и иных платежей (852 291) оплачено 1 047 рублей транспортного налога;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Штрафы за нарушение законодательства о налогах и сборах (853 292) оплачена пеня в сумме 95 рублей 71 копейка за несвоевременную оплату страховых взносов.</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Оплата иных платежей (853 297) оплачено 1 558 рублей 71 копейка членского взноса в Совет муниципальных образований Приморского края.</w:t>
      </w:r>
    </w:p>
    <w:p w:rsidR="003A558C" w:rsidRPr="00CF0E28" w:rsidRDefault="003A558C" w:rsidP="003A558C">
      <w:pPr>
        <w:spacing w:after="0" w:line="240" w:lineRule="auto"/>
        <w:ind w:firstLine="540"/>
        <w:jc w:val="both"/>
        <w:rPr>
          <w:rFonts w:ascii="Times New Roman" w:eastAsia="Times New Roman" w:hAnsi="Times New Roman" w:cs="Times New Roman"/>
          <w:b/>
          <w:color w:val="000000"/>
          <w:sz w:val="20"/>
          <w:szCs w:val="20"/>
          <w:u w:val="single"/>
        </w:rPr>
      </w:pPr>
      <w:r w:rsidRPr="00CF0E28">
        <w:rPr>
          <w:rFonts w:ascii="Times New Roman" w:eastAsia="Times New Roman" w:hAnsi="Times New Roman" w:cs="Times New Roman"/>
          <w:b/>
          <w:color w:val="000000"/>
          <w:sz w:val="20"/>
          <w:szCs w:val="20"/>
          <w:u w:val="single"/>
        </w:rPr>
        <w:t>Обеспечение деятельности финансовых, налоговых и таможенных органов и органов финансового (финансово-бюджетного) надзора раздел, подраздел 0106</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eastAsia="Times New Roman" w:hAnsi="Times New Roman" w:cs="Times New Roman"/>
          <w:color w:val="000000"/>
          <w:sz w:val="20"/>
          <w:szCs w:val="20"/>
        </w:rPr>
        <w:t>Расходы по данному разделу составили 85 000 рублей.</w:t>
      </w:r>
    </w:p>
    <w:p w:rsidR="003A558C" w:rsidRPr="00CF0E28" w:rsidRDefault="003A558C" w:rsidP="003A558C">
      <w:pPr>
        <w:spacing w:after="0" w:line="240" w:lineRule="auto"/>
        <w:ind w:firstLine="567"/>
        <w:jc w:val="both"/>
        <w:rPr>
          <w:rFonts w:ascii="Times New Roman" w:hAnsi="Times New Roman" w:cs="Times New Roman"/>
          <w:b/>
          <w:i/>
          <w:sz w:val="20"/>
          <w:szCs w:val="20"/>
          <w:u w:val="single"/>
        </w:rPr>
      </w:pPr>
      <w:r w:rsidRPr="00CF0E28">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ab/>
        <w:t xml:space="preserve">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девять месяцев 2019 года  составили 187 023 рубля 95 копеек. </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Из них на заработную плату израсходовано 143 643 рубля 59 копеек, начисления на оплату труда составили 43 380 рублей 36 копеек.</w:t>
      </w:r>
    </w:p>
    <w:p w:rsidR="003A558C" w:rsidRPr="00CF0E28" w:rsidRDefault="003A558C" w:rsidP="003A558C">
      <w:pPr>
        <w:spacing w:after="0" w:line="240" w:lineRule="auto"/>
        <w:ind w:firstLine="540"/>
        <w:jc w:val="both"/>
        <w:rPr>
          <w:rFonts w:ascii="Times New Roman" w:hAnsi="Times New Roman" w:cs="Times New Roman"/>
          <w:b/>
          <w:sz w:val="20"/>
          <w:szCs w:val="20"/>
        </w:rPr>
      </w:pPr>
      <w:r w:rsidRPr="00CF0E28">
        <w:rPr>
          <w:rFonts w:ascii="Times New Roman" w:hAnsi="Times New Roman" w:cs="Times New Roman"/>
          <w:b/>
          <w:sz w:val="20"/>
          <w:szCs w:val="20"/>
        </w:rPr>
        <w:t>Обеспечение пожарной безопасности раздел, подраздел 0310</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Расходы по данному разделу составили 49 693 рубля 38 копеек. Данные средства были израсходованы на приобретение и установку  пожарных гидрантов в летном гарнизоне и селе Перетино.</w:t>
      </w:r>
    </w:p>
    <w:p w:rsidR="003A558C" w:rsidRPr="00CF0E28" w:rsidRDefault="003A558C" w:rsidP="003A558C">
      <w:pPr>
        <w:spacing w:after="0" w:line="240" w:lineRule="auto"/>
        <w:ind w:firstLine="567"/>
        <w:jc w:val="both"/>
        <w:rPr>
          <w:rFonts w:ascii="Times New Roman" w:hAnsi="Times New Roman" w:cs="Times New Roman"/>
          <w:b/>
          <w:i/>
          <w:sz w:val="20"/>
          <w:szCs w:val="20"/>
          <w:u w:val="single"/>
        </w:rPr>
      </w:pPr>
      <w:r w:rsidRPr="00CF0E28">
        <w:rPr>
          <w:rFonts w:ascii="Times New Roman" w:hAnsi="Times New Roman" w:cs="Times New Roman"/>
          <w:b/>
          <w:i/>
          <w:sz w:val="20"/>
          <w:szCs w:val="20"/>
          <w:u w:val="single"/>
        </w:rPr>
        <w:t>Благоустройство раздел, подраздел 0503:</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По данному разделу за  девять месяцев 2019 года расходы составили 1 213 460 рублей 78 копеек, из которых:</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по программе «Уличное освещение Золотодолинского сельского поселения» израсходовано 117 409 рублей 78 копеек; </w:t>
      </w:r>
    </w:p>
    <w:p w:rsidR="003A558C" w:rsidRPr="00CF0E28" w:rsidRDefault="003A558C" w:rsidP="003A558C">
      <w:pPr>
        <w:spacing w:after="0" w:line="240" w:lineRule="auto"/>
        <w:jc w:val="both"/>
        <w:rPr>
          <w:rFonts w:ascii="Times New Roman" w:eastAsia="Times New Roman" w:hAnsi="Times New Roman" w:cs="Times New Roman"/>
          <w:sz w:val="20"/>
          <w:szCs w:val="20"/>
        </w:rPr>
      </w:pPr>
      <w:r w:rsidRPr="00CF0E28">
        <w:rPr>
          <w:rFonts w:ascii="Times New Roman" w:hAnsi="Times New Roman" w:cs="Times New Roman"/>
          <w:sz w:val="20"/>
          <w:szCs w:val="20"/>
        </w:rPr>
        <w:t xml:space="preserve">- по программе  </w:t>
      </w:r>
      <w:r w:rsidRPr="00CF0E28">
        <w:rPr>
          <w:rFonts w:ascii="Times New Roman" w:eastAsia="Times New Roman" w:hAnsi="Times New Roman" w:cs="Times New Roman"/>
          <w:sz w:val="20"/>
          <w:szCs w:val="20"/>
        </w:rPr>
        <w:t xml:space="preserve">"Благоустройство в Золотодолинском сельском поселении на 2018-2020годы" расходы составили 50 198 рублей 58 копеек (оплата сметной документации для вступления в </w:t>
      </w:r>
      <w:r w:rsidRPr="00CF0E28">
        <w:rPr>
          <w:rFonts w:ascii="Times New Roman" w:eastAsia="Times New Roman" w:hAnsi="Times New Roman" w:cs="Times New Roman"/>
          <w:sz w:val="20"/>
          <w:szCs w:val="20"/>
          <w:u w:val="single"/>
        </w:rPr>
        <w:t>программу «Формирование современной городской среды в Золотодолинском сельском</w:t>
      </w:r>
      <w:r w:rsidRPr="00CF0E28">
        <w:rPr>
          <w:rFonts w:ascii="Times New Roman" w:eastAsia="Times New Roman" w:hAnsi="Times New Roman" w:cs="Times New Roman"/>
          <w:sz w:val="20"/>
          <w:szCs w:val="20"/>
        </w:rPr>
        <w:t xml:space="preserve"> поселении»; ремонт лавочек в сквере «</w:t>
      </w:r>
      <w:r w:rsidRPr="00CF0E28">
        <w:rPr>
          <w:rFonts w:ascii="Times New Roman" w:eastAsia="Times New Roman" w:hAnsi="Times New Roman" w:cs="Times New Roman"/>
          <w:sz w:val="20"/>
          <w:szCs w:val="20"/>
          <w:u w:val="single"/>
        </w:rPr>
        <w:t>Воинам интернационалистам</w:t>
      </w:r>
      <w:r w:rsidRPr="00CF0E28">
        <w:rPr>
          <w:rFonts w:ascii="Times New Roman" w:eastAsia="Times New Roman" w:hAnsi="Times New Roman" w:cs="Times New Roman"/>
          <w:sz w:val="20"/>
          <w:szCs w:val="20"/>
        </w:rPr>
        <w:t xml:space="preserve">»; приобретение дорожных </w:t>
      </w:r>
      <w:r w:rsidRPr="00CF0E28">
        <w:rPr>
          <w:rFonts w:ascii="Times New Roman" w:eastAsia="Times New Roman" w:hAnsi="Times New Roman" w:cs="Times New Roman"/>
          <w:sz w:val="20"/>
          <w:szCs w:val="20"/>
          <w:u w:val="single"/>
        </w:rPr>
        <w:t>знаков по предписанию ГИБДД</w:t>
      </w:r>
      <w:r w:rsidRPr="00CF0E28">
        <w:rPr>
          <w:rFonts w:ascii="Times New Roman" w:eastAsia="Times New Roman" w:hAnsi="Times New Roman" w:cs="Times New Roman"/>
          <w:sz w:val="20"/>
          <w:szCs w:val="20"/>
        </w:rPr>
        <w:t>)</w:t>
      </w:r>
    </w:p>
    <w:p w:rsidR="003A558C" w:rsidRPr="00CF0E28" w:rsidRDefault="003A558C" w:rsidP="003A558C">
      <w:pPr>
        <w:spacing w:after="0" w:line="240" w:lineRule="auto"/>
        <w:jc w:val="both"/>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 по программе «Формирование современной городской среды в Золотодолинском сельском поселении» израсходовано 1 045 852 рубля 42 копейки. На данные средства проведены следующие виды работ:</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устройство парковочной площадки на общественной территории сквера у клуба с.Золотая Долина (99 802,00);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устройство подстилающих слоёв из щебня в зоне детской и спортивной площадок на общественной территории сквера у клуба с. Перетино (270 193,00);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-выравнивание площадки в зоне детской и спортивной площадок; электромонтажные работы на общественной территории сквера у клуба с. Перетино (230 078,00);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-благоустройство общественной территории Сквера Воинам-интернационалистам с. Золотая Долина (устройство покрытий из брусчатки) (249 233,42);</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благоустройство общественной территории Сквера Воинам-интернационалистам с. Золотая Долина (устройство основания площадки с установкой бордюрных камней)- (196 546,00)</w:t>
      </w:r>
    </w:p>
    <w:p w:rsidR="003A558C" w:rsidRPr="00CF0E28" w:rsidRDefault="003A558C" w:rsidP="003A558C">
      <w:pPr>
        <w:spacing w:after="0" w:line="240" w:lineRule="auto"/>
        <w:jc w:val="both"/>
        <w:rPr>
          <w:rFonts w:ascii="Times New Roman" w:hAnsi="Times New Roman" w:cs="Times New Roman"/>
          <w:sz w:val="20"/>
          <w:szCs w:val="20"/>
        </w:rPr>
      </w:pPr>
    </w:p>
    <w:p w:rsidR="003A558C" w:rsidRPr="00CF0E28" w:rsidRDefault="00FD57F4" w:rsidP="003A558C">
      <w:pPr>
        <w:spacing w:after="0" w:line="240" w:lineRule="auto"/>
        <w:rPr>
          <w:rFonts w:ascii="Times New Roman" w:eastAsia="Times New Roman" w:hAnsi="Times New Roman" w:cs="Times New Roman"/>
          <w:b/>
          <w:color w:val="000000"/>
          <w:sz w:val="20"/>
          <w:szCs w:val="20"/>
          <w:u w:val="single"/>
        </w:rPr>
      </w:pPr>
      <w:r w:rsidRPr="00FD57F4">
        <w:rPr>
          <w:rFonts w:ascii="Times New Roman" w:eastAsia="Times New Roman" w:hAnsi="Times New Roman" w:cs="Times New Roman"/>
          <w:b/>
          <w:color w:val="000000"/>
          <w:sz w:val="20"/>
          <w:szCs w:val="20"/>
        </w:rPr>
        <w:t xml:space="preserve"> </w:t>
      </w:r>
      <w:r w:rsidR="003A558C" w:rsidRPr="00FD57F4">
        <w:rPr>
          <w:rFonts w:ascii="Times New Roman" w:eastAsia="Times New Roman" w:hAnsi="Times New Roman" w:cs="Times New Roman"/>
          <w:b/>
          <w:color w:val="000000"/>
          <w:sz w:val="20"/>
          <w:szCs w:val="20"/>
        </w:rPr>
        <w:t xml:space="preserve">  </w:t>
      </w:r>
      <w:r w:rsidR="003A558C" w:rsidRPr="00CF0E28">
        <w:rPr>
          <w:rFonts w:ascii="Times New Roman" w:eastAsia="Times New Roman" w:hAnsi="Times New Roman" w:cs="Times New Roman"/>
          <w:b/>
          <w:color w:val="000000"/>
          <w:sz w:val="20"/>
          <w:szCs w:val="20"/>
          <w:u w:val="single"/>
        </w:rPr>
        <w:t>Пенсионное обеспечение раздел, подраздел 1001</w:t>
      </w:r>
    </w:p>
    <w:p w:rsidR="003A558C" w:rsidRPr="00CF0E28" w:rsidRDefault="003A558C" w:rsidP="003A558C">
      <w:pPr>
        <w:spacing w:after="0" w:line="240" w:lineRule="auto"/>
        <w:rPr>
          <w:rFonts w:ascii="Times New Roman" w:eastAsia="Times New Roman" w:hAnsi="Times New Roman" w:cs="Times New Roman"/>
          <w:color w:val="000000"/>
          <w:sz w:val="20"/>
          <w:szCs w:val="20"/>
        </w:rPr>
      </w:pPr>
      <w:r w:rsidRPr="00CF0E28">
        <w:rPr>
          <w:rFonts w:ascii="Times New Roman" w:eastAsia="Times New Roman" w:hAnsi="Times New Roman" w:cs="Times New Roman"/>
          <w:color w:val="000000"/>
          <w:sz w:val="20"/>
          <w:szCs w:val="20"/>
        </w:rPr>
        <w:t xml:space="preserve"> Расходы по данному разделу составили 33 868 рублей 44 копейки.</w:t>
      </w:r>
    </w:p>
    <w:p w:rsidR="003A558C" w:rsidRPr="00CF0E28" w:rsidRDefault="003A558C" w:rsidP="003A558C">
      <w:pPr>
        <w:spacing w:after="0" w:line="240" w:lineRule="auto"/>
        <w:rPr>
          <w:rFonts w:ascii="Times New Roman" w:hAnsi="Times New Roman" w:cs="Times New Roman"/>
          <w:i/>
          <w:sz w:val="20"/>
          <w:szCs w:val="20"/>
          <w:highlight w:val="yellow"/>
        </w:rPr>
      </w:pPr>
    </w:p>
    <w:p w:rsidR="003A558C" w:rsidRPr="00CF0E28" w:rsidRDefault="003A558C" w:rsidP="003A558C">
      <w:pPr>
        <w:spacing w:after="0" w:line="240" w:lineRule="auto"/>
        <w:jc w:val="center"/>
        <w:rPr>
          <w:rFonts w:ascii="Times New Roman" w:hAnsi="Times New Roman" w:cs="Times New Roman"/>
          <w:b/>
          <w:i/>
          <w:sz w:val="20"/>
          <w:szCs w:val="20"/>
          <w:u w:val="single"/>
        </w:rPr>
      </w:pPr>
      <w:r w:rsidRPr="00CF0E28">
        <w:rPr>
          <w:rFonts w:ascii="Times New Roman" w:hAnsi="Times New Roman" w:cs="Times New Roman"/>
          <w:b/>
          <w:i/>
          <w:sz w:val="20"/>
          <w:szCs w:val="20"/>
          <w:u w:val="single"/>
        </w:rPr>
        <w:t>МКУ «Административно-хозяйственное управление» Золотодолинского сельского поселения Партизанского муниципального района (0100 раздел, подраздел 0113)</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Штатная  численность данного учреждения составляет 3,5 единицы, из которых 1 единица – директор учреждения, 0,25 единиц – бухгалтер, 1 единица – специалисты, 0,5 единиц уборщик служебных помещений; 0,75 единиц – дворник.</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lastRenderedPageBreak/>
        <w:t xml:space="preserve">       Расходы по данному учреждению за девять месяцев 2019 года составили 1 450 637 рублей 09 копеек, из которых:</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на заработную плату (211 КОСГУ) израсходовано 946 671 рубль 05 копеек</w:t>
      </w:r>
      <w:r w:rsidRPr="00727052">
        <w:rPr>
          <w:rFonts w:ascii="Times New Roman" w:hAnsi="Times New Roman" w:cs="Times New Roman"/>
          <w:sz w:val="20"/>
          <w:szCs w:val="20"/>
        </w:rPr>
        <w:t>;</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начисления на оплату труда (213 КОСГУ) 279 854 рубля 67 копеек;</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услуги связи (221 КОСГУ)  составили 52 906 рублей 84 копейки;</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оплата коммунальных услуг (223 КОСГУ)- 70 783 рубля 31 копейка;</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w:t>
      </w:r>
      <w:r w:rsidRPr="00CF0E28">
        <w:rPr>
          <w:rFonts w:ascii="Times New Roman" w:hAnsi="Times New Roman" w:cs="Times New Roman"/>
          <w:color w:val="FF0000"/>
          <w:sz w:val="20"/>
          <w:szCs w:val="20"/>
        </w:rPr>
        <w:t xml:space="preserve"> </w:t>
      </w:r>
      <w:r w:rsidRPr="00CF0E28">
        <w:rPr>
          <w:rFonts w:ascii="Times New Roman" w:hAnsi="Times New Roman" w:cs="Times New Roman"/>
          <w:sz w:val="20"/>
          <w:szCs w:val="20"/>
        </w:rPr>
        <w:t>услуги по содержанию имущества (225 КОСГУ) составили 12 571 рубль 28 копеек</w:t>
      </w:r>
      <w:r w:rsidRPr="00727052">
        <w:rPr>
          <w:rFonts w:ascii="Times New Roman" w:hAnsi="Times New Roman" w:cs="Times New Roman"/>
          <w:sz w:val="20"/>
          <w:szCs w:val="20"/>
        </w:rPr>
        <w:t>;</w:t>
      </w:r>
      <w:r w:rsidRPr="00CF0E28">
        <w:rPr>
          <w:rFonts w:ascii="Times New Roman" w:hAnsi="Times New Roman" w:cs="Times New Roman"/>
          <w:sz w:val="20"/>
          <w:szCs w:val="20"/>
          <w:highlight w:val="yellow"/>
        </w:rPr>
        <w:t xml:space="preserve">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прочие работы, услуги (226 КОСГУ) составили 48 154 рубля 95 копеек;</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увеличение стоимости строительных материалов (344 косгу) израсходовано 1 887 рублей;</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увеличение стоимости прочих оборотных запасов (материалов) (346 КОСГУ)  расходы составили 17 461 рубль, денежные средства израсходованы на канцелярские товары;</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«увеличение стоимости прочих материальных запасов однократного применения» (349 КОСГУ) было израсходовано  20 346 рублей;</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xml:space="preserve"> - штрафы за нарушение законодательства о налогах и сборах (292 КОСГУ) израсходовано 0 рублей 99 копеек (пеня за несвоевременную оплату страховых взносов)</w:t>
      </w:r>
    </w:p>
    <w:p w:rsidR="003A558C" w:rsidRPr="00CF0E28" w:rsidRDefault="003A558C" w:rsidP="003A558C">
      <w:pPr>
        <w:spacing w:after="0" w:line="240" w:lineRule="auto"/>
        <w:jc w:val="center"/>
        <w:rPr>
          <w:rFonts w:ascii="Times New Roman" w:hAnsi="Times New Roman" w:cs="Times New Roman"/>
          <w:b/>
          <w:i/>
          <w:sz w:val="20"/>
          <w:szCs w:val="20"/>
          <w:highlight w:val="yellow"/>
          <w:u w:val="single"/>
        </w:rPr>
      </w:pPr>
    </w:p>
    <w:p w:rsidR="003A558C" w:rsidRPr="00CF0E28" w:rsidRDefault="003A558C" w:rsidP="003A558C">
      <w:pPr>
        <w:spacing w:after="0" w:line="240" w:lineRule="auto"/>
        <w:jc w:val="center"/>
        <w:rPr>
          <w:rFonts w:ascii="Times New Roman" w:hAnsi="Times New Roman" w:cs="Times New Roman"/>
          <w:b/>
          <w:i/>
          <w:sz w:val="20"/>
          <w:szCs w:val="20"/>
          <w:u w:val="single"/>
        </w:rPr>
      </w:pPr>
      <w:r w:rsidRPr="00CF0E28">
        <w:rPr>
          <w:rFonts w:ascii="Times New Roman" w:hAnsi="Times New Roman" w:cs="Times New Roman"/>
          <w:b/>
          <w:i/>
          <w:sz w:val="20"/>
          <w:szCs w:val="20"/>
          <w:u w:val="single"/>
        </w:rPr>
        <w:t>Культура (раздел 0800, подраздел 0801)</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w:t>
      </w:r>
      <w:r w:rsidRPr="00CF0E28">
        <w:rPr>
          <w:rFonts w:ascii="Times New Roman" w:hAnsi="Times New Roman" w:cs="Times New Roman"/>
          <w:b/>
          <w:sz w:val="20"/>
          <w:szCs w:val="20"/>
        </w:rPr>
        <w:t>«Муниципальное казённое учреждение культуры Золотодолинского сельского поселения Партизанского муниципального района»</w:t>
      </w:r>
      <w:r w:rsidRPr="00CF0E28">
        <w:rPr>
          <w:rFonts w:ascii="Times New Roman" w:hAnsi="Times New Roman" w:cs="Times New Roman"/>
          <w:sz w:val="20"/>
          <w:szCs w:val="20"/>
        </w:rPr>
        <w:t xml:space="preserve"> (МКУК Золотодолинского СП ПМР) является казённым учреждением. В состав учреждения входят Дом культуры с. Золотая Долина, Дом культуры с. Перетино.</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Штатная численность работников всего по учреждению: 3,6 штатных единиц. Фактическая численность работников 6 человек.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В селе Золотая Долина – штатная численность составляет 2,5 единицы с фактической численностью работников – 4 человека. В селе Перетино штатная численность составляет 1,1 единицы с фактической численностью 2 человека. </w:t>
      </w:r>
    </w:p>
    <w:p w:rsidR="003A558C" w:rsidRPr="00CF0E28" w:rsidRDefault="003A558C" w:rsidP="003A558C">
      <w:pPr>
        <w:pStyle w:val="ConsTitle"/>
        <w:widowControl/>
        <w:ind w:right="0"/>
        <w:jc w:val="both"/>
        <w:rPr>
          <w:rFonts w:ascii="Times New Roman" w:hAnsi="Times New Roman" w:cs="Times New Roman"/>
          <w:b w:val="0"/>
          <w:bCs w:val="0"/>
        </w:rPr>
      </w:pPr>
      <w:r w:rsidRPr="00CF0E28">
        <w:rPr>
          <w:rFonts w:ascii="Times New Roman" w:hAnsi="Times New Roman" w:cs="Times New Roman"/>
          <w:b w:val="0"/>
        </w:rPr>
        <w:t xml:space="preserve">       Финансирование мероприятий основной деятельности учреждения осуществляется в рамках муниципальной программы «Развитие культуры в Золотодолинском сельском поселении на 2018-2020 годы», утверждённой постановлением администрации Золотодолинского сельского поселения от 03.11.2016  № 151-п.</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highlight w:val="yellow"/>
        </w:rPr>
        <w:t xml:space="preserve">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За девять месяцев 2019 года объем расходов МКУК Золотодолинского СП ПМР составил: </w:t>
      </w:r>
      <w:r w:rsidRPr="00727052">
        <w:rPr>
          <w:rFonts w:ascii="Times New Roman" w:hAnsi="Times New Roman" w:cs="Times New Roman"/>
          <w:sz w:val="20"/>
          <w:szCs w:val="20"/>
        </w:rPr>
        <w:t>2 272 838  рублей 51 копейка, из них:</w:t>
      </w:r>
      <w:r w:rsidRPr="00CF0E28">
        <w:rPr>
          <w:rFonts w:ascii="Times New Roman" w:hAnsi="Times New Roman" w:cs="Times New Roman"/>
          <w:sz w:val="20"/>
          <w:szCs w:val="20"/>
        </w:rPr>
        <w:t xml:space="preserve">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211 «Заработная плата»  всего израсходовано  1 166 142 рубля 45 копеек, из которых 38 402 рубля 45 копеек выплачено по программе  Развитие культуры в Золотодолинском сельском поселении (поощрение лучших работников культуры);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213 «Начисления на оплату труда» всего израсходовано  379 930 рублей 33 копейки, из которых 11 597 рублей 55 копеек выплачено по программе  Развитие культуры в Золотодолинском сельском поселении (поощрение лучших работников культуры);</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221 «Услуги связи» было израсходовано  29 714 рублей 80 копеек;</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223 «Коммунальные услуги» было израсходовано всего 375 122 рубля 92 копейки,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225 «Услуги по содержанию имущества» израсходовано 23 528 рублей,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226 «Прочие работы, услуги» израсходовано 138 761 рубль 32 копейки;</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344 «Увеличение стоимость строительных материалов» израсходовано 9 139 рублей;</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346 «Увеличение стоимости прочих оборотных запасов (материалов)» было израсходовано 6 156 рублей 80 копеек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349 «Увеличение стоимости прочих материальных запасов однократного применения» израсходовано  42 873 рубля 10 копеек.</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 По коду 851 (291) «Налоги, пошлины и сборы» было израсходовано  31 рубль 00 копеек,  (оплачен налог на движимое имущество за 4 квартал 2018 года).</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853 (292) «Штрафы за нарушение законодательства о налогах и сборах» израсходовано 1 438 рублей 79 копеек на оплату пеней за несвоевременную оплату страховых взносов.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Так же данному учреждению в 2019 году из краевого и федерального бюджетов были выделены денежные средства по программе Развитие культуры в Золотодолинском сельском поселении  (поддержка муниципальных учреждений культуры) в сумме 88 383,89. Софинансирование из средств местного бюджета составило 11 616,11.</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Данные средства были израсходованы на приобретение аппаратуры (проектор; экран для проектора и аудиосистема); на приобретение линолеума, клея для линолеума, порогов; на оплату работ по укладке линолеума в общей сумме 100 000,00 рублей.</w:t>
      </w:r>
    </w:p>
    <w:p w:rsidR="003A558C" w:rsidRPr="00CF0E28" w:rsidRDefault="003A558C" w:rsidP="003A558C">
      <w:pPr>
        <w:spacing w:after="0" w:line="240" w:lineRule="auto"/>
        <w:jc w:val="both"/>
        <w:rPr>
          <w:rFonts w:ascii="Times New Roman" w:hAnsi="Times New Roman" w:cs="Times New Roman"/>
          <w:b/>
          <w:sz w:val="20"/>
          <w:szCs w:val="20"/>
        </w:rPr>
      </w:pP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b/>
          <w:sz w:val="20"/>
          <w:szCs w:val="20"/>
        </w:rPr>
        <w:t xml:space="preserve">Расходование средств резервного фонда        </w:t>
      </w:r>
    </w:p>
    <w:p w:rsidR="003A558C" w:rsidRPr="00CF0E28" w:rsidRDefault="003A558C" w:rsidP="003A558C">
      <w:pPr>
        <w:spacing w:before="100" w:beforeAutospacing="1" w:after="0" w:line="240" w:lineRule="auto"/>
        <w:rPr>
          <w:rFonts w:ascii="Times New Roman" w:eastAsia="Times New Roman" w:hAnsi="Times New Roman" w:cs="Times New Roman"/>
          <w:sz w:val="20"/>
          <w:szCs w:val="20"/>
        </w:rPr>
      </w:pPr>
      <w:r w:rsidRPr="00CF0E28">
        <w:rPr>
          <w:rFonts w:ascii="Times New Roman" w:hAnsi="Times New Roman" w:cs="Times New Roman"/>
          <w:sz w:val="20"/>
          <w:szCs w:val="20"/>
        </w:rPr>
        <w:t>Использование средств резервного фонда в течение девяти месяцев 2019 года не осуществлялось.</w:t>
      </w:r>
      <w:r w:rsidRPr="00CF0E28">
        <w:rPr>
          <w:rFonts w:ascii="Times New Roman" w:eastAsia="Times New Roman" w:hAnsi="Times New Roman" w:cs="Times New Roman"/>
          <w:sz w:val="20"/>
          <w:szCs w:val="20"/>
        </w:rPr>
        <w:br/>
      </w:r>
    </w:p>
    <w:p w:rsidR="00801074" w:rsidRPr="00CF0E28" w:rsidRDefault="003A558C" w:rsidP="00273370">
      <w:pPr>
        <w:spacing w:line="360" w:lineRule="auto"/>
        <w:rPr>
          <w:rFonts w:ascii="Times New Roman" w:hAnsi="Times New Roman" w:cs="Times New Roman"/>
          <w:b/>
          <w:sz w:val="20"/>
          <w:szCs w:val="20"/>
        </w:rPr>
      </w:pPr>
      <w:r w:rsidRPr="00CF0E28">
        <w:rPr>
          <w:rFonts w:ascii="Times New Roman" w:hAnsi="Times New Roman" w:cs="Times New Roman"/>
          <w:sz w:val="20"/>
          <w:szCs w:val="20"/>
        </w:rPr>
        <w:t xml:space="preserve">Главный бухгалтер     </w:t>
      </w:r>
      <w:r w:rsidRPr="00CF0E28">
        <w:rPr>
          <w:rFonts w:ascii="Times New Roman" w:hAnsi="Times New Roman" w:cs="Times New Roman"/>
          <w:sz w:val="20"/>
          <w:szCs w:val="20"/>
        </w:rPr>
        <w:tab/>
      </w:r>
      <w:r w:rsidRPr="00CF0E28">
        <w:rPr>
          <w:rFonts w:ascii="Times New Roman" w:hAnsi="Times New Roman" w:cs="Times New Roman"/>
          <w:sz w:val="20"/>
          <w:szCs w:val="20"/>
        </w:rPr>
        <w:tab/>
      </w:r>
      <w:r w:rsidR="0011258B">
        <w:rPr>
          <w:rFonts w:ascii="Times New Roman" w:hAnsi="Times New Roman" w:cs="Times New Roman"/>
          <w:sz w:val="20"/>
          <w:szCs w:val="20"/>
        </w:rPr>
        <w:t xml:space="preserve">     </w:t>
      </w:r>
      <w:r w:rsidRPr="00CF0E28">
        <w:rPr>
          <w:rFonts w:ascii="Times New Roman" w:hAnsi="Times New Roman" w:cs="Times New Roman"/>
          <w:sz w:val="20"/>
          <w:szCs w:val="20"/>
        </w:rPr>
        <w:tab/>
      </w:r>
      <w:r w:rsidRPr="00CF0E28">
        <w:rPr>
          <w:rFonts w:ascii="Times New Roman" w:hAnsi="Times New Roman" w:cs="Times New Roman"/>
          <w:sz w:val="20"/>
          <w:szCs w:val="20"/>
        </w:rPr>
        <w:tab/>
        <w:t xml:space="preserve">                            </w:t>
      </w:r>
      <w:r w:rsidR="0011258B">
        <w:rPr>
          <w:rFonts w:ascii="Times New Roman" w:hAnsi="Times New Roman" w:cs="Times New Roman"/>
          <w:sz w:val="20"/>
          <w:szCs w:val="20"/>
        </w:rPr>
        <w:t xml:space="preserve">                 </w:t>
      </w:r>
      <w:r w:rsidRPr="00CF0E28">
        <w:rPr>
          <w:rFonts w:ascii="Times New Roman" w:hAnsi="Times New Roman" w:cs="Times New Roman"/>
          <w:sz w:val="20"/>
          <w:szCs w:val="20"/>
        </w:rPr>
        <w:t xml:space="preserve">             </w:t>
      </w:r>
      <w:r w:rsidRPr="00CF0E28">
        <w:rPr>
          <w:rFonts w:ascii="Times New Roman" w:hAnsi="Times New Roman" w:cs="Times New Roman"/>
          <w:sz w:val="20"/>
          <w:szCs w:val="20"/>
        </w:rPr>
        <w:tab/>
        <w:t>М.Л. Кудрявцева</w:t>
      </w:r>
    </w:p>
    <w:sectPr w:rsidR="00801074" w:rsidRPr="00CF0E28" w:rsidSect="00564A6B">
      <w:headerReference w:type="default" r:id="rId8"/>
      <w:pgSz w:w="11906" w:h="16838"/>
      <w:pgMar w:top="426"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38A" w:rsidRDefault="00E0738A" w:rsidP="00200EC0">
      <w:pPr>
        <w:spacing w:after="0" w:line="240" w:lineRule="auto"/>
      </w:pPr>
      <w:r>
        <w:separator/>
      </w:r>
    </w:p>
  </w:endnote>
  <w:endnote w:type="continuationSeparator" w:id="1">
    <w:p w:rsidR="00E0738A" w:rsidRDefault="00E0738A" w:rsidP="0020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38A" w:rsidRDefault="00E0738A" w:rsidP="00200EC0">
      <w:pPr>
        <w:spacing w:after="0" w:line="240" w:lineRule="auto"/>
      </w:pPr>
      <w:r>
        <w:separator/>
      </w:r>
    </w:p>
  </w:footnote>
  <w:footnote w:type="continuationSeparator" w:id="1">
    <w:p w:rsidR="00E0738A" w:rsidRDefault="00E0738A" w:rsidP="00200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611"/>
      <w:docPartObj>
        <w:docPartGallery w:val="Page Numbers (Top of Page)"/>
        <w:docPartUnique/>
      </w:docPartObj>
    </w:sdtPr>
    <w:sdtContent>
      <w:p w:rsidR="00AD7DF0" w:rsidRDefault="00AD7DF0">
        <w:pPr>
          <w:pStyle w:val="a6"/>
          <w:jc w:val="center"/>
        </w:pPr>
      </w:p>
      <w:p w:rsidR="00AD7DF0" w:rsidRDefault="006A56E2">
        <w:pPr>
          <w:pStyle w:val="a6"/>
          <w:jc w:val="center"/>
        </w:pPr>
        <w:fldSimple w:instr=" PAGE   \* MERGEFORMAT ">
          <w:r w:rsidR="00B611B1">
            <w:rPr>
              <w:noProof/>
            </w:rPr>
            <w:t>13</w:t>
          </w:r>
        </w:fldSimple>
      </w:p>
    </w:sdtContent>
  </w:sdt>
  <w:p w:rsidR="00AD7DF0" w:rsidRDefault="00AD7D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715F"/>
    <w:multiLevelType w:val="hybridMultilevel"/>
    <w:tmpl w:val="8EC4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F0FB0"/>
    <w:multiLevelType w:val="hybridMultilevel"/>
    <w:tmpl w:val="C3760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858"/>
    <w:rsid w:val="00006AA1"/>
    <w:rsid w:val="00015B79"/>
    <w:rsid w:val="00037DB8"/>
    <w:rsid w:val="00052105"/>
    <w:rsid w:val="00057BCA"/>
    <w:rsid w:val="00073CBA"/>
    <w:rsid w:val="000808F0"/>
    <w:rsid w:val="00086BFA"/>
    <w:rsid w:val="0009625C"/>
    <w:rsid w:val="000A0401"/>
    <w:rsid w:val="000B1EC6"/>
    <w:rsid w:val="000B34DC"/>
    <w:rsid w:val="000D490B"/>
    <w:rsid w:val="000D600F"/>
    <w:rsid w:val="000E755E"/>
    <w:rsid w:val="000F217E"/>
    <w:rsid w:val="0011258B"/>
    <w:rsid w:val="00115140"/>
    <w:rsid w:val="001449B9"/>
    <w:rsid w:val="00145DAF"/>
    <w:rsid w:val="00150D4F"/>
    <w:rsid w:val="001610F3"/>
    <w:rsid w:val="001649B6"/>
    <w:rsid w:val="001861F0"/>
    <w:rsid w:val="00196DC5"/>
    <w:rsid w:val="001971DF"/>
    <w:rsid w:val="001A6E53"/>
    <w:rsid w:val="001D1875"/>
    <w:rsid w:val="00200EC0"/>
    <w:rsid w:val="00210C14"/>
    <w:rsid w:val="002147EE"/>
    <w:rsid w:val="002203B6"/>
    <w:rsid w:val="00220E00"/>
    <w:rsid w:val="0022567B"/>
    <w:rsid w:val="00231124"/>
    <w:rsid w:val="002314CE"/>
    <w:rsid w:val="00233402"/>
    <w:rsid w:val="00243A7A"/>
    <w:rsid w:val="00250C2B"/>
    <w:rsid w:val="00255928"/>
    <w:rsid w:val="00260503"/>
    <w:rsid w:val="00263F30"/>
    <w:rsid w:val="00273370"/>
    <w:rsid w:val="002762D3"/>
    <w:rsid w:val="002915AE"/>
    <w:rsid w:val="00292A7A"/>
    <w:rsid w:val="002B16CF"/>
    <w:rsid w:val="002C502F"/>
    <w:rsid w:val="002D0F44"/>
    <w:rsid w:val="002D2695"/>
    <w:rsid w:val="002D3768"/>
    <w:rsid w:val="002D686E"/>
    <w:rsid w:val="002E1DF2"/>
    <w:rsid w:val="002E2FE2"/>
    <w:rsid w:val="002F543A"/>
    <w:rsid w:val="002F5FDF"/>
    <w:rsid w:val="00307328"/>
    <w:rsid w:val="00320968"/>
    <w:rsid w:val="00325EA3"/>
    <w:rsid w:val="003338F1"/>
    <w:rsid w:val="0034169B"/>
    <w:rsid w:val="00343BB2"/>
    <w:rsid w:val="0035164E"/>
    <w:rsid w:val="003572CA"/>
    <w:rsid w:val="003A558C"/>
    <w:rsid w:val="003D11CE"/>
    <w:rsid w:val="003D3FA0"/>
    <w:rsid w:val="003D4D6F"/>
    <w:rsid w:val="0040073B"/>
    <w:rsid w:val="00406B95"/>
    <w:rsid w:val="00411DD4"/>
    <w:rsid w:val="004124B2"/>
    <w:rsid w:val="00413CCF"/>
    <w:rsid w:val="00416858"/>
    <w:rsid w:val="004322A1"/>
    <w:rsid w:val="00457D6D"/>
    <w:rsid w:val="0047462F"/>
    <w:rsid w:val="00484B13"/>
    <w:rsid w:val="004858E8"/>
    <w:rsid w:val="004875CD"/>
    <w:rsid w:val="004962E2"/>
    <w:rsid w:val="00496D00"/>
    <w:rsid w:val="004A0883"/>
    <w:rsid w:val="004B59F9"/>
    <w:rsid w:val="004C583F"/>
    <w:rsid w:val="004E1345"/>
    <w:rsid w:val="004E43CF"/>
    <w:rsid w:val="004F42CB"/>
    <w:rsid w:val="00524769"/>
    <w:rsid w:val="00564A6B"/>
    <w:rsid w:val="00565F0D"/>
    <w:rsid w:val="00567303"/>
    <w:rsid w:val="005759CA"/>
    <w:rsid w:val="005A0436"/>
    <w:rsid w:val="005A059E"/>
    <w:rsid w:val="005B6804"/>
    <w:rsid w:val="005D44B5"/>
    <w:rsid w:val="005D681D"/>
    <w:rsid w:val="005E1122"/>
    <w:rsid w:val="005E3353"/>
    <w:rsid w:val="005E7622"/>
    <w:rsid w:val="005F5B24"/>
    <w:rsid w:val="00607030"/>
    <w:rsid w:val="00615D1F"/>
    <w:rsid w:val="0063403D"/>
    <w:rsid w:val="00641E17"/>
    <w:rsid w:val="00652206"/>
    <w:rsid w:val="006712F7"/>
    <w:rsid w:val="00672D83"/>
    <w:rsid w:val="00677AC0"/>
    <w:rsid w:val="006A56E2"/>
    <w:rsid w:val="006C0D0E"/>
    <w:rsid w:val="006C12E2"/>
    <w:rsid w:val="006D2D24"/>
    <w:rsid w:val="006D324E"/>
    <w:rsid w:val="006D5B3E"/>
    <w:rsid w:val="006D6907"/>
    <w:rsid w:val="006F60A5"/>
    <w:rsid w:val="0070275F"/>
    <w:rsid w:val="00727052"/>
    <w:rsid w:val="00727589"/>
    <w:rsid w:val="007300E4"/>
    <w:rsid w:val="00730A73"/>
    <w:rsid w:val="00746695"/>
    <w:rsid w:val="00747455"/>
    <w:rsid w:val="00756A8D"/>
    <w:rsid w:val="00762B3A"/>
    <w:rsid w:val="00765870"/>
    <w:rsid w:val="007B3410"/>
    <w:rsid w:val="007D3A95"/>
    <w:rsid w:val="007D3CF8"/>
    <w:rsid w:val="007D5A90"/>
    <w:rsid w:val="007F2E8B"/>
    <w:rsid w:val="00801074"/>
    <w:rsid w:val="00817E82"/>
    <w:rsid w:val="00830AE8"/>
    <w:rsid w:val="008319C9"/>
    <w:rsid w:val="00841870"/>
    <w:rsid w:val="00847BA5"/>
    <w:rsid w:val="0085543D"/>
    <w:rsid w:val="00856D5F"/>
    <w:rsid w:val="00875D0A"/>
    <w:rsid w:val="00876914"/>
    <w:rsid w:val="008B4392"/>
    <w:rsid w:val="008B6160"/>
    <w:rsid w:val="008D0AE3"/>
    <w:rsid w:val="008D5F33"/>
    <w:rsid w:val="008F486D"/>
    <w:rsid w:val="008F63E2"/>
    <w:rsid w:val="00921FE7"/>
    <w:rsid w:val="00947F2C"/>
    <w:rsid w:val="009528BA"/>
    <w:rsid w:val="00955647"/>
    <w:rsid w:val="00957C46"/>
    <w:rsid w:val="00967CBE"/>
    <w:rsid w:val="00970249"/>
    <w:rsid w:val="009708AE"/>
    <w:rsid w:val="00982EFB"/>
    <w:rsid w:val="0099089D"/>
    <w:rsid w:val="00992A97"/>
    <w:rsid w:val="0099772E"/>
    <w:rsid w:val="009A033E"/>
    <w:rsid w:val="009A6136"/>
    <w:rsid w:val="009A61BB"/>
    <w:rsid w:val="009B5E24"/>
    <w:rsid w:val="009C160D"/>
    <w:rsid w:val="009C751D"/>
    <w:rsid w:val="009F5131"/>
    <w:rsid w:val="00A0687E"/>
    <w:rsid w:val="00A31681"/>
    <w:rsid w:val="00A35292"/>
    <w:rsid w:val="00A42DF9"/>
    <w:rsid w:val="00A507E6"/>
    <w:rsid w:val="00A57309"/>
    <w:rsid w:val="00A62C0B"/>
    <w:rsid w:val="00A72A7A"/>
    <w:rsid w:val="00A83AA4"/>
    <w:rsid w:val="00A85298"/>
    <w:rsid w:val="00A85E8F"/>
    <w:rsid w:val="00A95D02"/>
    <w:rsid w:val="00A97A65"/>
    <w:rsid w:val="00AA4815"/>
    <w:rsid w:val="00AB1B07"/>
    <w:rsid w:val="00AC1CA0"/>
    <w:rsid w:val="00AD7DF0"/>
    <w:rsid w:val="00AE48D0"/>
    <w:rsid w:val="00AF1779"/>
    <w:rsid w:val="00B00F6F"/>
    <w:rsid w:val="00B1081C"/>
    <w:rsid w:val="00B127EA"/>
    <w:rsid w:val="00B12FDC"/>
    <w:rsid w:val="00B3480B"/>
    <w:rsid w:val="00B34B3F"/>
    <w:rsid w:val="00B356E7"/>
    <w:rsid w:val="00B5014A"/>
    <w:rsid w:val="00B50D7B"/>
    <w:rsid w:val="00B611B1"/>
    <w:rsid w:val="00B62B5C"/>
    <w:rsid w:val="00B76D42"/>
    <w:rsid w:val="00B81141"/>
    <w:rsid w:val="00BA6E3A"/>
    <w:rsid w:val="00BA71DF"/>
    <w:rsid w:val="00BA77A1"/>
    <w:rsid w:val="00BB6BAE"/>
    <w:rsid w:val="00BC0C40"/>
    <w:rsid w:val="00BC11CD"/>
    <w:rsid w:val="00BD2C05"/>
    <w:rsid w:val="00BE091D"/>
    <w:rsid w:val="00BF29C5"/>
    <w:rsid w:val="00BF547C"/>
    <w:rsid w:val="00BF76A6"/>
    <w:rsid w:val="00C018C2"/>
    <w:rsid w:val="00C03961"/>
    <w:rsid w:val="00C0759C"/>
    <w:rsid w:val="00C17B00"/>
    <w:rsid w:val="00C25395"/>
    <w:rsid w:val="00C27BF9"/>
    <w:rsid w:val="00C365BE"/>
    <w:rsid w:val="00C365F3"/>
    <w:rsid w:val="00C506DA"/>
    <w:rsid w:val="00C52471"/>
    <w:rsid w:val="00C558A6"/>
    <w:rsid w:val="00C80AC5"/>
    <w:rsid w:val="00C832B9"/>
    <w:rsid w:val="00C86A54"/>
    <w:rsid w:val="00CE21FF"/>
    <w:rsid w:val="00CE6362"/>
    <w:rsid w:val="00CF0E28"/>
    <w:rsid w:val="00CF3B38"/>
    <w:rsid w:val="00CF4A09"/>
    <w:rsid w:val="00CF7401"/>
    <w:rsid w:val="00D047FA"/>
    <w:rsid w:val="00D06A01"/>
    <w:rsid w:val="00D06D61"/>
    <w:rsid w:val="00D155E6"/>
    <w:rsid w:val="00D16D57"/>
    <w:rsid w:val="00D17F13"/>
    <w:rsid w:val="00D61011"/>
    <w:rsid w:val="00D612AA"/>
    <w:rsid w:val="00D670D8"/>
    <w:rsid w:val="00D95ED8"/>
    <w:rsid w:val="00DA3722"/>
    <w:rsid w:val="00DA7FAF"/>
    <w:rsid w:val="00DC0845"/>
    <w:rsid w:val="00DE631D"/>
    <w:rsid w:val="00DF411A"/>
    <w:rsid w:val="00DF600E"/>
    <w:rsid w:val="00E0738A"/>
    <w:rsid w:val="00E24965"/>
    <w:rsid w:val="00E42C34"/>
    <w:rsid w:val="00E63485"/>
    <w:rsid w:val="00E70617"/>
    <w:rsid w:val="00E840A0"/>
    <w:rsid w:val="00E905F2"/>
    <w:rsid w:val="00E9150D"/>
    <w:rsid w:val="00E91C0C"/>
    <w:rsid w:val="00EB3F19"/>
    <w:rsid w:val="00EC491B"/>
    <w:rsid w:val="00EC7B54"/>
    <w:rsid w:val="00ED16F7"/>
    <w:rsid w:val="00EF44D2"/>
    <w:rsid w:val="00F0278E"/>
    <w:rsid w:val="00F06EC2"/>
    <w:rsid w:val="00F07EB7"/>
    <w:rsid w:val="00F12C8E"/>
    <w:rsid w:val="00F40582"/>
    <w:rsid w:val="00F63CAC"/>
    <w:rsid w:val="00F70CB2"/>
    <w:rsid w:val="00F7214C"/>
    <w:rsid w:val="00F81755"/>
    <w:rsid w:val="00F94A1D"/>
    <w:rsid w:val="00F95D36"/>
    <w:rsid w:val="00FA2960"/>
    <w:rsid w:val="00FB1E11"/>
    <w:rsid w:val="00FC788E"/>
    <w:rsid w:val="00FD57F4"/>
    <w:rsid w:val="00FE4248"/>
    <w:rsid w:val="00FE4E09"/>
    <w:rsid w:val="00FF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E"/>
  </w:style>
  <w:style w:type="paragraph" w:styleId="1">
    <w:name w:val="heading 1"/>
    <w:basedOn w:val="a"/>
    <w:next w:val="a"/>
    <w:link w:val="10"/>
    <w:qFormat/>
    <w:rsid w:val="004168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858"/>
    <w:rPr>
      <w:rFonts w:ascii="Cambria" w:eastAsia="Times New Roman" w:hAnsi="Cambria" w:cs="Times New Roman"/>
      <w:b/>
      <w:bCs/>
      <w:kern w:val="32"/>
      <w:sz w:val="32"/>
      <w:szCs w:val="32"/>
    </w:rPr>
  </w:style>
  <w:style w:type="paragraph" w:customStyle="1" w:styleId="ConsPlusTitle">
    <w:name w:val="ConsPlusTitle"/>
    <w:rsid w:val="00416858"/>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416858"/>
    <w:rPr>
      <w:rFonts w:ascii="Times New Roman" w:hAnsi="Times New Roman" w:cs="Times New Roman" w:hint="default"/>
      <w:sz w:val="26"/>
      <w:szCs w:val="26"/>
    </w:rPr>
  </w:style>
  <w:style w:type="table" w:styleId="a3">
    <w:name w:val="Table Grid"/>
    <w:basedOn w:val="a1"/>
    <w:uiPriority w:val="59"/>
    <w:rsid w:val="00B76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76D42"/>
    <w:pPr>
      <w:spacing w:after="0" w:line="240" w:lineRule="auto"/>
    </w:pPr>
  </w:style>
  <w:style w:type="paragraph" w:styleId="a5">
    <w:name w:val="List Paragraph"/>
    <w:basedOn w:val="a"/>
    <w:uiPriority w:val="34"/>
    <w:qFormat/>
    <w:rsid w:val="006D2D24"/>
    <w:pPr>
      <w:ind w:left="720"/>
      <w:contextualSpacing/>
    </w:pPr>
  </w:style>
  <w:style w:type="paragraph" w:customStyle="1" w:styleId="ConsTitle">
    <w:name w:val="ConsTitle"/>
    <w:uiPriority w:val="99"/>
    <w:rsid w:val="00D06D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6">
    <w:name w:val="header"/>
    <w:basedOn w:val="a"/>
    <w:link w:val="a7"/>
    <w:uiPriority w:val="99"/>
    <w:unhideWhenUsed/>
    <w:rsid w:val="00200E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0EC0"/>
  </w:style>
  <w:style w:type="paragraph" w:styleId="a8">
    <w:name w:val="footer"/>
    <w:basedOn w:val="a"/>
    <w:link w:val="a9"/>
    <w:uiPriority w:val="99"/>
    <w:semiHidden/>
    <w:unhideWhenUsed/>
    <w:rsid w:val="00200E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0EC0"/>
  </w:style>
</w:styles>
</file>

<file path=word/webSettings.xml><?xml version="1.0" encoding="utf-8"?>
<w:webSettings xmlns:r="http://schemas.openxmlformats.org/officeDocument/2006/relationships" xmlns:w="http://schemas.openxmlformats.org/wordprocessingml/2006/main">
  <w:divs>
    <w:div w:id="6448795">
      <w:bodyDiv w:val="1"/>
      <w:marLeft w:val="0"/>
      <w:marRight w:val="0"/>
      <w:marTop w:val="0"/>
      <w:marBottom w:val="0"/>
      <w:divBdr>
        <w:top w:val="none" w:sz="0" w:space="0" w:color="auto"/>
        <w:left w:val="none" w:sz="0" w:space="0" w:color="auto"/>
        <w:bottom w:val="none" w:sz="0" w:space="0" w:color="auto"/>
        <w:right w:val="none" w:sz="0" w:space="0" w:color="auto"/>
      </w:divBdr>
    </w:div>
    <w:div w:id="36860127">
      <w:bodyDiv w:val="1"/>
      <w:marLeft w:val="0"/>
      <w:marRight w:val="0"/>
      <w:marTop w:val="0"/>
      <w:marBottom w:val="0"/>
      <w:divBdr>
        <w:top w:val="none" w:sz="0" w:space="0" w:color="auto"/>
        <w:left w:val="none" w:sz="0" w:space="0" w:color="auto"/>
        <w:bottom w:val="none" w:sz="0" w:space="0" w:color="auto"/>
        <w:right w:val="none" w:sz="0" w:space="0" w:color="auto"/>
      </w:divBdr>
    </w:div>
    <w:div w:id="68309861">
      <w:bodyDiv w:val="1"/>
      <w:marLeft w:val="0"/>
      <w:marRight w:val="0"/>
      <w:marTop w:val="0"/>
      <w:marBottom w:val="0"/>
      <w:divBdr>
        <w:top w:val="none" w:sz="0" w:space="0" w:color="auto"/>
        <w:left w:val="none" w:sz="0" w:space="0" w:color="auto"/>
        <w:bottom w:val="none" w:sz="0" w:space="0" w:color="auto"/>
        <w:right w:val="none" w:sz="0" w:space="0" w:color="auto"/>
      </w:divBdr>
    </w:div>
    <w:div w:id="113140790">
      <w:bodyDiv w:val="1"/>
      <w:marLeft w:val="0"/>
      <w:marRight w:val="0"/>
      <w:marTop w:val="0"/>
      <w:marBottom w:val="0"/>
      <w:divBdr>
        <w:top w:val="none" w:sz="0" w:space="0" w:color="auto"/>
        <w:left w:val="none" w:sz="0" w:space="0" w:color="auto"/>
        <w:bottom w:val="none" w:sz="0" w:space="0" w:color="auto"/>
        <w:right w:val="none" w:sz="0" w:space="0" w:color="auto"/>
      </w:divBdr>
    </w:div>
    <w:div w:id="117260531">
      <w:bodyDiv w:val="1"/>
      <w:marLeft w:val="0"/>
      <w:marRight w:val="0"/>
      <w:marTop w:val="0"/>
      <w:marBottom w:val="0"/>
      <w:divBdr>
        <w:top w:val="none" w:sz="0" w:space="0" w:color="auto"/>
        <w:left w:val="none" w:sz="0" w:space="0" w:color="auto"/>
        <w:bottom w:val="none" w:sz="0" w:space="0" w:color="auto"/>
        <w:right w:val="none" w:sz="0" w:space="0" w:color="auto"/>
      </w:divBdr>
    </w:div>
    <w:div w:id="225342742">
      <w:bodyDiv w:val="1"/>
      <w:marLeft w:val="0"/>
      <w:marRight w:val="0"/>
      <w:marTop w:val="0"/>
      <w:marBottom w:val="0"/>
      <w:divBdr>
        <w:top w:val="none" w:sz="0" w:space="0" w:color="auto"/>
        <w:left w:val="none" w:sz="0" w:space="0" w:color="auto"/>
        <w:bottom w:val="none" w:sz="0" w:space="0" w:color="auto"/>
        <w:right w:val="none" w:sz="0" w:space="0" w:color="auto"/>
      </w:divBdr>
    </w:div>
    <w:div w:id="314071538">
      <w:bodyDiv w:val="1"/>
      <w:marLeft w:val="0"/>
      <w:marRight w:val="0"/>
      <w:marTop w:val="0"/>
      <w:marBottom w:val="0"/>
      <w:divBdr>
        <w:top w:val="none" w:sz="0" w:space="0" w:color="auto"/>
        <w:left w:val="none" w:sz="0" w:space="0" w:color="auto"/>
        <w:bottom w:val="none" w:sz="0" w:space="0" w:color="auto"/>
        <w:right w:val="none" w:sz="0" w:space="0" w:color="auto"/>
      </w:divBdr>
    </w:div>
    <w:div w:id="333536866">
      <w:bodyDiv w:val="1"/>
      <w:marLeft w:val="0"/>
      <w:marRight w:val="0"/>
      <w:marTop w:val="0"/>
      <w:marBottom w:val="0"/>
      <w:divBdr>
        <w:top w:val="none" w:sz="0" w:space="0" w:color="auto"/>
        <w:left w:val="none" w:sz="0" w:space="0" w:color="auto"/>
        <w:bottom w:val="none" w:sz="0" w:space="0" w:color="auto"/>
        <w:right w:val="none" w:sz="0" w:space="0" w:color="auto"/>
      </w:divBdr>
    </w:div>
    <w:div w:id="421800375">
      <w:bodyDiv w:val="1"/>
      <w:marLeft w:val="0"/>
      <w:marRight w:val="0"/>
      <w:marTop w:val="0"/>
      <w:marBottom w:val="0"/>
      <w:divBdr>
        <w:top w:val="none" w:sz="0" w:space="0" w:color="auto"/>
        <w:left w:val="none" w:sz="0" w:space="0" w:color="auto"/>
        <w:bottom w:val="none" w:sz="0" w:space="0" w:color="auto"/>
        <w:right w:val="none" w:sz="0" w:space="0" w:color="auto"/>
      </w:divBdr>
    </w:div>
    <w:div w:id="516426168">
      <w:bodyDiv w:val="1"/>
      <w:marLeft w:val="0"/>
      <w:marRight w:val="0"/>
      <w:marTop w:val="0"/>
      <w:marBottom w:val="0"/>
      <w:divBdr>
        <w:top w:val="none" w:sz="0" w:space="0" w:color="auto"/>
        <w:left w:val="none" w:sz="0" w:space="0" w:color="auto"/>
        <w:bottom w:val="none" w:sz="0" w:space="0" w:color="auto"/>
        <w:right w:val="none" w:sz="0" w:space="0" w:color="auto"/>
      </w:divBdr>
    </w:div>
    <w:div w:id="523786327">
      <w:bodyDiv w:val="1"/>
      <w:marLeft w:val="0"/>
      <w:marRight w:val="0"/>
      <w:marTop w:val="0"/>
      <w:marBottom w:val="0"/>
      <w:divBdr>
        <w:top w:val="none" w:sz="0" w:space="0" w:color="auto"/>
        <w:left w:val="none" w:sz="0" w:space="0" w:color="auto"/>
        <w:bottom w:val="none" w:sz="0" w:space="0" w:color="auto"/>
        <w:right w:val="none" w:sz="0" w:space="0" w:color="auto"/>
      </w:divBdr>
    </w:div>
    <w:div w:id="887499014">
      <w:bodyDiv w:val="1"/>
      <w:marLeft w:val="0"/>
      <w:marRight w:val="0"/>
      <w:marTop w:val="0"/>
      <w:marBottom w:val="0"/>
      <w:divBdr>
        <w:top w:val="none" w:sz="0" w:space="0" w:color="auto"/>
        <w:left w:val="none" w:sz="0" w:space="0" w:color="auto"/>
        <w:bottom w:val="none" w:sz="0" w:space="0" w:color="auto"/>
        <w:right w:val="none" w:sz="0" w:space="0" w:color="auto"/>
      </w:divBdr>
    </w:div>
    <w:div w:id="1002045705">
      <w:bodyDiv w:val="1"/>
      <w:marLeft w:val="0"/>
      <w:marRight w:val="0"/>
      <w:marTop w:val="0"/>
      <w:marBottom w:val="0"/>
      <w:divBdr>
        <w:top w:val="none" w:sz="0" w:space="0" w:color="auto"/>
        <w:left w:val="none" w:sz="0" w:space="0" w:color="auto"/>
        <w:bottom w:val="none" w:sz="0" w:space="0" w:color="auto"/>
        <w:right w:val="none" w:sz="0" w:space="0" w:color="auto"/>
      </w:divBdr>
    </w:div>
    <w:div w:id="1057128125">
      <w:bodyDiv w:val="1"/>
      <w:marLeft w:val="0"/>
      <w:marRight w:val="0"/>
      <w:marTop w:val="0"/>
      <w:marBottom w:val="0"/>
      <w:divBdr>
        <w:top w:val="none" w:sz="0" w:space="0" w:color="auto"/>
        <w:left w:val="none" w:sz="0" w:space="0" w:color="auto"/>
        <w:bottom w:val="none" w:sz="0" w:space="0" w:color="auto"/>
        <w:right w:val="none" w:sz="0" w:space="0" w:color="auto"/>
      </w:divBdr>
    </w:div>
    <w:div w:id="1105080909">
      <w:bodyDiv w:val="1"/>
      <w:marLeft w:val="0"/>
      <w:marRight w:val="0"/>
      <w:marTop w:val="0"/>
      <w:marBottom w:val="0"/>
      <w:divBdr>
        <w:top w:val="none" w:sz="0" w:space="0" w:color="auto"/>
        <w:left w:val="none" w:sz="0" w:space="0" w:color="auto"/>
        <w:bottom w:val="none" w:sz="0" w:space="0" w:color="auto"/>
        <w:right w:val="none" w:sz="0" w:space="0" w:color="auto"/>
      </w:divBdr>
    </w:div>
    <w:div w:id="1236085883">
      <w:bodyDiv w:val="1"/>
      <w:marLeft w:val="0"/>
      <w:marRight w:val="0"/>
      <w:marTop w:val="0"/>
      <w:marBottom w:val="0"/>
      <w:divBdr>
        <w:top w:val="none" w:sz="0" w:space="0" w:color="auto"/>
        <w:left w:val="none" w:sz="0" w:space="0" w:color="auto"/>
        <w:bottom w:val="none" w:sz="0" w:space="0" w:color="auto"/>
        <w:right w:val="none" w:sz="0" w:space="0" w:color="auto"/>
      </w:divBdr>
    </w:div>
    <w:div w:id="1292395914">
      <w:bodyDiv w:val="1"/>
      <w:marLeft w:val="0"/>
      <w:marRight w:val="0"/>
      <w:marTop w:val="0"/>
      <w:marBottom w:val="0"/>
      <w:divBdr>
        <w:top w:val="none" w:sz="0" w:space="0" w:color="auto"/>
        <w:left w:val="none" w:sz="0" w:space="0" w:color="auto"/>
        <w:bottom w:val="none" w:sz="0" w:space="0" w:color="auto"/>
        <w:right w:val="none" w:sz="0" w:space="0" w:color="auto"/>
      </w:divBdr>
    </w:div>
    <w:div w:id="1332877718">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
    <w:div w:id="1738359216">
      <w:bodyDiv w:val="1"/>
      <w:marLeft w:val="0"/>
      <w:marRight w:val="0"/>
      <w:marTop w:val="0"/>
      <w:marBottom w:val="0"/>
      <w:divBdr>
        <w:top w:val="none" w:sz="0" w:space="0" w:color="auto"/>
        <w:left w:val="none" w:sz="0" w:space="0" w:color="auto"/>
        <w:bottom w:val="none" w:sz="0" w:space="0" w:color="auto"/>
        <w:right w:val="none" w:sz="0" w:space="0" w:color="auto"/>
      </w:divBdr>
    </w:div>
    <w:div w:id="1779182764">
      <w:bodyDiv w:val="1"/>
      <w:marLeft w:val="0"/>
      <w:marRight w:val="0"/>
      <w:marTop w:val="0"/>
      <w:marBottom w:val="0"/>
      <w:divBdr>
        <w:top w:val="none" w:sz="0" w:space="0" w:color="auto"/>
        <w:left w:val="none" w:sz="0" w:space="0" w:color="auto"/>
        <w:bottom w:val="none" w:sz="0" w:space="0" w:color="auto"/>
        <w:right w:val="none" w:sz="0" w:space="0" w:color="auto"/>
      </w:divBdr>
    </w:div>
    <w:div w:id="2034726885">
      <w:bodyDiv w:val="1"/>
      <w:marLeft w:val="0"/>
      <w:marRight w:val="0"/>
      <w:marTop w:val="0"/>
      <w:marBottom w:val="0"/>
      <w:divBdr>
        <w:top w:val="none" w:sz="0" w:space="0" w:color="auto"/>
        <w:left w:val="none" w:sz="0" w:space="0" w:color="auto"/>
        <w:bottom w:val="none" w:sz="0" w:space="0" w:color="auto"/>
        <w:right w:val="none" w:sz="0" w:space="0" w:color="auto"/>
      </w:divBdr>
    </w:div>
    <w:div w:id="2076199632">
      <w:bodyDiv w:val="1"/>
      <w:marLeft w:val="0"/>
      <w:marRight w:val="0"/>
      <w:marTop w:val="0"/>
      <w:marBottom w:val="0"/>
      <w:divBdr>
        <w:top w:val="none" w:sz="0" w:space="0" w:color="auto"/>
        <w:left w:val="none" w:sz="0" w:space="0" w:color="auto"/>
        <w:bottom w:val="none" w:sz="0" w:space="0" w:color="auto"/>
        <w:right w:val="none" w:sz="0" w:space="0" w:color="auto"/>
      </w:divBdr>
    </w:div>
    <w:div w:id="21046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3359-5A5D-46BC-B846-13F7F3F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78</cp:revision>
  <cp:lastPrinted>2019-06-18T03:44:00Z</cp:lastPrinted>
  <dcterms:created xsi:type="dcterms:W3CDTF">2019-04-24T01:56:00Z</dcterms:created>
  <dcterms:modified xsi:type="dcterms:W3CDTF">2019-11-15T03:38:00Z</dcterms:modified>
</cp:coreProperties>
</file>