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4" w:rsidRDefault="00DE46C4" w:rsidP="00DE46C4">
      <w:pPr>
        <w:tabs>
          <w:tab w:val="left" w:pos="7155"/>
        </w:tabs>
        <w:spacing w:after="0"/>
        <w:rPr>
          <w:rFonts w:ascii="Times New Roman" w:hAnsi="Times New Roman" w:cs="Times New Roman"/>
          <w:b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DE46C4" w:rsidRDefault="00DE46C4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2376EE" w:rsidP="00DE46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DE46C4">
        <w:rPr>
          <w:rFonts w:ascii="Times New Roman" w:hAnsi="Times New Roman" w:cs="Times New Roman"/>
          <w:sz w:val="26"/>
          <w:szCs w:val="26"/>
        </w:rPr>
        <w:t xml:space="preserve"> </w:t>
      </w:r>
      <w:r w:rsidR="005228F2">
        <w:rPr>
          <w:rFonts w:ascii="Times New Roman" w:hAnsi="Times New Roman" w:cs="Times New Roman"/>
          <w:sz w:val="26"/>
          <w:szCs w:val="26"/>
        </w:rPr>
        <w:t>января 2018</w:t>
      </w:r>
      <w:r w:rsidR="00DE46C4">
        <w:rPr>
          <w:rFonts w:ascii="Times New Roman" w:hAnsi="Times New Roman" w:cs="Times New Roman"/>
          <w:sz w:val="26"/>
          <w:szCs w:val="26"/>
        </w:rPr>
        <w:t xml:space="preserve"> г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E46C4">
        <w:rPr>
          <w:rFonts w:ascii="Times New Roman" w:hAnsi="Times New Roman" w:cs="Times New Roman"/>
          <w:sz w:val="26"/>
          <w:szCs w:val="26"/>
        </w:rPr>
        <w:t xml:space="preserve">село Золотая Долина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6B4B">
        <w:rPr>
          <w:rFonts w:ascii="Times New Roman" w:hAnsi="Times New Roman" w:cs="Times New Roman"/>
          <w:sz w:val="26"/>
          <w:szCs w:val="26"/>
        </w:rPr>
        <w:t xml:space="preserve">         № 5</w:t>
      </w:r>
      <w:r w:rsidR="00DE46C4">
        <w:rPr>
          <w:rFonts w:ascii="Times New Roman" w:hAnsi="Times New Roman" w:cs="Times New Roman"/>
          <w:sz w:val="26"/>
          <w:szCs w:val="26"/>
        </w:rPr>
        <w:t>-п</w:t>
      </w: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5828DF">
      <w:pPr>
        <w:shd w:val="clear" w:color="auto" w:fill="FFFFFF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О </w:t>
      </w:r>
      <w:r w:rsidR="002376EE">
        <w:rPr>
          <w:rFonts w:ascii="Times New Roman" w:hAnsi="Times New Roman" w:cs="Times New Roman"/>
          <w:b/>
          <w:bCs/>
          <w:spacing w:val="8"/>
          <w:sz w:val="26"/>
          <w:szCs w:val="26"/>
        </w:rPr>
        <w:t>выделении специальных мест для проведения агитационных публичных мероприятий, для размещения предвыборных печатных агитационных материалов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2376EE">
        <w:rPr>
          <w:rFonts w:ascii="Times New Roman" w:hAnsi="Times New Roman" w:cs="Times New Roman"/>
          <w:b/>
          <w:bCs/>
          <w:spacing w:val="8"/>
          <w:sz w:val="26"/>
          <w:szCs w:val="26"/>
        </w:rPr>
        <w:t>и об определении резервных мест для размещения избирательных участков</w:t>
      </w:r>
    </w:p>
    <w:p w:rsidR="002376EE" w:rsidRDefault="002376EE" w:rsidP="000D37A5">
      <w:pPr>
        <w:shd w:val="clear" w:color="auto" w:fill="FFFFFF"/>
        <w:spacing w:after="0" w:line="360" w:lineRule="exact"/>
        <w:ind w:left="72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2376EE" w:rsidRPr="00B3696C" w:rsidRDefault="00B3696C" w:rsidP="005828DF">
      <w:pPr>
        <w:shd w:val="clear" w:color="auto" w:fill="FFFFFF"/>
        <w:spacing w:after="0" w:line="360" w:lineRule="auto"/>
        <w:ind w:left="72" w:firstLine="779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В соответствии со статьями 49,53, 54 Федерального закона  от 12 июня 2002 года № 67-ФЗ «Об основных гарантиях избирательных прав  и права на участие в референдуме граждан Российской Федерации», статьями 54,55 Федерального закона от 10 января 2003 года № 19-ФЗ</w:t>
      </w:r>
      <w:r w:rsidR="005828DF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«</w:t>
      </w: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О выборах Президента Российской Федерации</w:t>
      </w:r>
      <w:r w:rsidR="005828DF">
        <w:rPr>
          <w:rFonts w:ascii="Times New Roman" w:hAnsi="Times New Roman" w:cs="Times New Roman"/>
          <w:bCs/>
          <w:spacing w:val="8"/>
          <w:sz w:val="26"/>
          <w:szCs w:val="26"/>
        </w:rPr>
        <w:t>»</w:t>
      </w: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, администрация Золотодолинского сельского поселения Партизанского муниципального района Приморского края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>ПОСТАНОВИЛА: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Утвердить Перечень 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 Президенты Российской Федерации, их доверенным лицам, политическим партиям, выдвинувшим зарегистрированных кандидатов, для проведения агитационных публичных мероприятий в форме собраний на время, установленное Избирательной комиссией Приморского края (прилагается).</w:t>
      </w: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Утвердить Перечень специальных мест, выделенных для размещения предвыборных печатных материалов (прилагается).</w:t>
      </w:r>
    </w:p>
    <w:p w:rsidR="00CE5D49" w:rsidRDefault="00CE5D49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lastRenderedPageBreak/>
        <w:t>В случае возникновения непредвиденных  ситуаций, утвердить Перечень резервных мест для размещения избирательных участков (прилагается).</w:t>
      </w:r>
    </w:p>
    <w:p w:rsidR="00CE5D49" w:rsidRDefault="00CE5D49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Главному специалисту администрации Золотодолинского сельского поселения в течение 3-х дней со дня подачи заявок о выделении помещений  для проведения агитационных публичных мероприятий в форме собраний, информировать МО МВД «Партизанский» о дате и времени проведения встреч.</w:t>
      </w:r>
    </w:p>
    <w:p w:rsidR="00FC0D96" w:rsidRDefault="00FC0D96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Обнародовать настоящее постановление в установленном порядке.</w:t>
      </w:r>
    </w:p>
    <w:p w:rsidR="005828DF" w:rsidRDefault="005828DF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исполнением настоящего постановления оставляю за собой</w:t>
      </w:r>
    </w:p>
    <w:p w:rsidR="005828DF" w:rsidRDefault="005828DF" w:rsidP="005828DF">
      <w:pPr>
        <w:pStyle w:val="a3"/>
        <w:shd w:val="clear" w:color="auto" w:fill="FFFFFF"/>
        <w:spacing w:after="0" w:line="360" w:lineRule="auto"/>
        <w:ind w:left="432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DE46C4" w:rsidRDefault="00DE46C4" w:rsidP="005828D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37A5" w:rsidRDefault="00DE46C4" w:rsidP="002376EE">
      <w:pPr>
        <w:tabs>
          <w:tab w:val="left" w:pos="-2268"/>
          <w:tab w:val="left" w:pos="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F0039" w:rsidRDefault="007F0039" w:rsidP="005828DF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 Золотодолинского сельского поселения </w:t>
      </w:r>
    </w:p>
    <w:p w:rsidR="007F0039" w:rsidRDefault="007F0039" w:rsidP="000D37A5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Партизанского муниципального района        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4D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М.И. </w:t>
      </w:r>
      <w:r w:rsidR="000D37A5">
        <w:rPr>
          <w:rFonts w:ascii="Times New Roman" w:hAnsi="Times New Roman" w:cs="Times New Roman"/>
          <w:sz w:val="26"/>
          <w:szCs w:val="26"/>
        </w:rPr>
        <w:t>Матвеенко</w:t>
      </w:r>
    </w:p>
    <w:p w:rsidR="00E938EB" w:rsidRDefault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7F0039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№</w:t>
      </w:r>
      <w:r w:rsidR="000F6B4B">
        <w:rPr>
          <w:rFonts w:ascii="Times New Roman" w:hAnsi="Times New Roman" w:cs="Times New Roman"/>
          <w:sz w:val="26"/>
          <w:szCs w:val="26"/>
        </w:rPr>
        <w:t xml:space="preserve"> 5-п</w:t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 Президенты Российской Федерации, 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их доверенным лицам, политическим партиям, выдвинувшим зарегистрированных кандидатов, для проведения агитационных </w:t>
      </w:r>
    </w:p>
    <w:tbl>
      <w:tblPr>
        <w:tblpPr w:leftFromText="180" w:rightFromText="180" w:vertAnchor="text" w:tblpX="-185" w:tblpY="12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5655"/>
      </w:tblGrid>
      <w:tr w:rsidR="00E938EB" w:rsidTr="00E938EB">
        <w:trPr>
          <w:trHeight w:val="271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Населенный пункт</w:t>
            </w: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Выделенные места для размещения</w:t>
            </w:r>
          </w:p>
        </w:tc>
      </w:tr>
      <w:tr w:rsidR="00E938EB" w:rsidTr="00E938EB">
        <w:trPr>
          <w:trHeight w:val="555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С. Золотая Долина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</w:t>
            </w:r>
            <w:proofErr w:type="gramStart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</w:t>
            </w:r>
            <w:proofErr w:type="gramEnd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. Золотая Долина</w:t>
            </w:r>
          </w:p>
          <w:p w:rsidR="00E938EB" w:rsidRDefault="00E938EB" w:rsidP="006F4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Центральная, 6</w:t>
            </w:r>
            <w:r w:rsidR="006F4B97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8</w:t>
            </w:r>
          </w:p>
        </w:tc>
      </w:tr>
      <w:tr w:rsidR="00E938EB" w:rsidTr="00E938EB">
        <w:trPr>
          <w:trHeight w:val="698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Перетино</w:t>
            </w:r>
            <w:proofErr w:type="spellEnd"/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 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с. </w:t>
            </w:r>
            <w:proofErr w:type="spellStart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Перетино</w:t>
            </w:r>
            <w:proofErr w:type="spellEnd"/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Черняховского, 5</w:t>
            </w:r>
          </w:p>
        </w:tc>
      </w:tr>
    </w:tbl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публичных мероприятий в форме собраний</w:t>
      </w: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№</w:t>
      </w:r>
      <w:r w:rsidR="000F6B4B">
        <w:rPr>
          <w:rFonts w:ascii="Times New Roman" w:hAnsi="Times New Roman" w:cs="Times New Roman"/>
          <w:sz w:val="26"/>
          <w:szCs w:val="26"/>
        </w:rPr>
        <w:t xml:space="preserve"> 5-п</w:t>
      </w:r>
    </w:p>
    <w:p w:rsidR="00E938EB" w:rsidRPr="00E938EB" w:rsidRDefault="00E938EB" w:rsidP="00E938EB">
      <w:pPr>
        <w:tabs>
          <w:tab w:val="left" w:pos="6525"/>
        </w:tabs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специальных мест, выделенных для размещения 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предвыборных печатных материалов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E938EB" w:rsidRP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6F4B97" w:rsidRPr="00B62EE1" w:rsidRDefault="006F4B97" w:rsidP="006F4B97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D10F45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у здания Дома культуры (ул. Черняховского,5);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«Водолей»(ул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ерняховского, 15А)</w:t>
            </w:r>
          </w:p>
        </w:tc>
      </w:tr>
      <w:tr w:rsidR="006F4B97" w:rsidRPr="00D10F45" w:rsidTr="006F4B97">
        <w:trPr>
          <w:trHeight w:val="2239"/>
        </w:trPr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2314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«Ксения»(пер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портивный 1А);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на  магазине «Пилот»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 31А); </w:t>
            </w: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на здании администрации Золотодолинского сельского поселения (ул.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, 66)</w:t>
            </w:r>
          </w:p>
          <w:p w:rsidR="00FC0D96" w:rsidRPr="006F4B97" w:rsidRDefault="00FC0D96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с магазином «Татьяна»(ул.Центральная 71)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 №  2313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магазине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 ИП «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Буглак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Анаит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( микрорайон  «летный гарнизон»), </w:t>
            </w:r>
          </w:p>
        </w:tc>
      </w:tr>
    </w:tbl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№</w:t>
      </w:r>
      <w:r w:rsidR="000F6B4B">
        <w:rPr>
          <w:rFonts w:ascii="Times New Roman" w:hAnsi="Times New Roman" w:cs="Times New Roman"/>
          <w:sz w:val="26"/>
          <w:szCs w:val="26"/>
        </w:rPr>
        <w:t xml:space="preserve"> 5-п</w:t>
      </w:r>
    </w:p>
    <w:p w:rsidR="006F4B97" w:rsidRPr="00E938EB" w:rsidRDefault="006F4B97" w:rsidP="006F4B97">
      <w:pPr>
        <w:tabs>
          <w:tab w:val="left" w:pos="6525"/>
        </w:tabs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6F4B97" w:rsidRDefault="006F4B97" w:rsidP="006F4B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резервных мест для размещения избирательных участков</w:t>
      </w:r>
    </w:p>
    <w:p w:rsid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6F4B97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6F4B97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 (ул. Черняховского,5);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B97" w:rsidRPr="006F4B97" w:rsidTr="006F4B97">
        <w:trPr>
          <w:trHeight w:val="2239"/>
        </w:trPr>
        <w:tc>
          <w:tcPr>
            <w:tcW w:w="2553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2314</w:t>
            </w:r>
          </w:p>
        </w:tc>
        <w:tc>
          <w:tcPr>
            <w:tcW w:w="5811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68)</w:t>
            </w:r>
          </w:p>
        </w:tc>
      </w:tr>
    </w:tbl>
    <w:p w:rsidR="006F4B97" w:rsidRP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sectPr w:rsidR="006F4B97" w:rsidRPr="006F4B97" w:rsidSect="000D3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C5C"/>
    <w:multiLevelType w:val="hybridMultilevel"/>
    <w:tmpl w:val="7B8E71EE"/>
    <w:lvl w:ilvl="0" w:tplc="0F5223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C4"/>
    <w:rsid w:val="000D37A5"/>
    <w:rsid w:val="000F6B4B"/>
    <w:rsid w:val="002376EE"/>
    <w:rsid w:val="002556A6"/>
    <w:rsid w:val="002F323C"/>
    <w:rsid w:val="005228F2"/>
    <w:rsid w:val="005828DF"/>
    <w:rsid w:val="006F4B97"/>
    <w:rsid w:val="007A283B"/>
    <w:rsid w:val="007F0039"/>
    <w:rsid w:val="00B3696C"/>
    <w:rsid w:val="00B36FFA"/>
    <w:rsid w:val="00C06410"/>
    <w:rsid w:val="00CC34D7"/>
    <w:rsid w:val="00CE5D49"/>
    <w:rsid w:val="00D42DFB"/>
    <w:rsid w:val="00DE46C4"/>
    <w:rsid w:val="00E6659F"/>
    <w:rsid w:val="00E938EB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4</cp:revision>
  <cp:lastPrinted>2018-01-30T23:51:00Z</cp:lastPrinted>
  <dcterms:created xsi:type="dcterms:W3CDTF">2018-01-30T01:47:00Z</dcterms:created>
  <dcterms:modified xsi:type="dcterms:W3CDTF">2018-01-30T23:52:00Z</dcterms:modified>
</cp:coreProperties>
</file>