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4" w:rsidRPr="00D62514" w:rsidRDefault="00D62514" w:rsidP="00D62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6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дминистративная и уголовная ответственность за действия (бездействия), повлекшие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собой возникновение очагов африканской чумы свиней </w:t>
      </w:r>
      <w:r w:rsidRPr="00D6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её распространение </w:t>
      </w:r>
    </w:p>
    <w:p w:rsidR="00D33A08" w:rsidRDefault="00D62514" w:rsidP="00D33A08">
      <w:pPr>
        <w:pStyle w:val="a4"/>
        <w:shd w:val="clear" w:color="auto" w:fill="FFFFFF"/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В</w:t>
      </w:r>
      <w:r w:rsidRPr="00D62514">
        <w:rPr>
          <w:sz w:val="28"/>
          <w:szCs w:val="28"/>
        </w:rPr>
        <w:t xml:space="preserve"> случае нарушения ветеринарно-санитарных правил, правил карантина животных, а также нарушения правил, установленных для борьбы с болезнями, которым могут повлечь распространение эпизоотий или иные тяжкие последствия, законодательством Российской Федерации установлена </w:t>
      </w:r>
      <w:r w:rsidRPr="00D62514">
        <w:rPr>
          <w:rStyle w:val="a3"/>
          <w:sz w:val="28"/>
          <w:szCs w:val="28"/>
        </w:rPr>
        <w:t>административная и уголовная ответственность.</w:t>
      </w:r>
    </w:p>
    <w:p w:rsidR="00D62514" w:rsidRPr="00D62514" w:rsidRDefault="00D62514" w:rsidP="00D33A0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D62514">
        <w:rPr>
          <w:sz w:val="28"/>
          <w:szCs w:val="28"/>
        </w:rPr>
        <w:t xml:space="preserve">В соответствии с ч.1 ст. 10.6 КоАП РФ </w:t>
      </w:r>
      <w:r w:rsidRPr="00D62514">
        <w:rPr>
          <w:sz w:val="28"/>
          <w:szCs w:val="28"/>
          <w:u w:val="single"/>
        </w:rPr>
        <w:t>нарушение правил карантина</w:t>
      </w:r>
      <w:r w:rsidRPr="00D62514">
        <w:rPr>
          <w:sz w:val="28"/>
          <w:szCs w:val="28"/>
        </w:rPr>
        <w:t xml:space="preserve"> животных или других ветеринарно-санитарных правил влечет;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>наложение административного штрафа на граждан в размере от пятисот</w:t>
      </w:r>
      <w:r w:rsidR="00D33A08">
        <w:rPr>
          <w:sz w:val="28"/>
          <w:szCs w:val="28"/>
        </w:rPr>
        <w:t xml:space="preserve"> до </w:t>
      </w:r>
      <w:proofErr w:type="spellStart"/>
      <w:r w:rsidR="00D33A08">
        <w:rPr>
          <w:sz w:val="28"/>
          <w:szCs w:val="28"/>
        </w:rPr>
        <w:t>одной</w:t>
      </w:r>
      <w:r w:rsidRPr="00D62514">
        <w:rPr>
          <w:sz w:val="28"/>
          <w:szCs w:val="28"/>
        </w:rPr>
        <w:t>тысячи</w:t>
      </w:r>
      <w:proofErr w:type="spellEnd"/>
      <w:r w:rsidRPr="00D62514">
        <w:rPr>
          <w:sz w:val="28"/>
          <w:szCs w:val="28"/>
        </w:rPr>
        <w:t xml:space="preserve"> рублей;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 xml:space="preserve">на должностных лиц - от трех тысяч до пяти тысяч рублей;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>на лиц, осуществляющих предпринимательскую деятельность бе</w:t>
      </w:r>
      <w:r>
        <w:rPr>
          <w:sz w:val="28"/>
          <w:szCs w:val="28"/>
        </w:rPr>
        <w:t>з образования юридического лица</w:t>
      </w:r>
      <w:r w:rsidRPr="00D62514">
        <w:rPr>
          <w:sz w:val="28"/>
          <w:szCs w:val="28"/>
        </w:rPr>
        <w:t xml:space="preserve"> - от трех тысяч до пяти тысяч рублей или административное приостановление деятельности на срок до девяноста суток;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>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D62514" w:rsidRPr="00D62514" w:rsidRDefault="00D62514" w:rsidP="00D33A08">
      <w:pPr>
        <w:pStyle w:val="a4"/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r w:rsidRPr="00D62514">
        <w:rPr>
          <w:sz w:val="28"/>
          <w:szCs w:val="28"/>
        </w:rPr>
        <w:t xml:space="preserve">В соответствии с ч.2 ст. 10.6 КоАП РФ </w:t>
      </w:r>
      <w:r w:rsidRPr="00D62514">
        <w:rPr>
          <w:sz w:val="28"/>
          <w:szCs w:val="28"/>
          <w:u w:val="single"/>
        </w:rPr>
        <w:t>нарушение правил борьбы</w:t>
      </w:r>
      <w:r w:rsidRPr="00D62514">
        <w:rPr>
          <w:sz w:val="28"/>
          <w:szCs w:val="28"/>
        </w:rPr>
        <w:t xml:space="preserve"> с карантинными и особо опасными болезнями животных влечет: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 xml:space="preserve">наложение административного штрафа на граждан в размере от одной тысячи до одной тысячи пятисот рублей;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 xml:space="preserve">на должностных лиц - от пяти тысяч до семи тысяч рублей;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>на лиц, осуществляющих предпринимательскую деятельность бе</w:t>
      </w:r>
      <w:r>
        <w:rPr>
          <w:sz w:val="28"/>
          <w:szCs w:val="28"/>
        </w:rPr>
        <w:t>з образования юридического лица</w:t>
      </w:r>
      <w:r w:rsidRPr="00D62514">
        <w:rPr>
          <w:sz w:val="28"/>
          <w:szCs w:val="28"/>
        </w:rPr>
        <w:t xml:space="preserve"> - от пяти тысяч до семи тысяч рублей или административное приостановление деятельности на срок до девяноста суток; </w:t>
      </w:r>
      <w:r w:rsidRPr="00D625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D62514">
        <w:rPr>
          <w:sz w:val="28"/>
          <w:szCs w:val="28"/>
        </w:rPr>
        <w:t>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D62514" w:rsidRPr="00D62514" w:rsidRDefault="00D62514" w:rsidP="00D33A08">
      <w:pPr>
        <w:pStyle w:val="a4"/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proofErr w:type="gramStart"/>
      <w:r w:rsidRPr="00D62514">
        <w:rPr>
          <w:sz w:val="28"/>
          <w:szCs w:val="28"/>
        </w:rPr>
        <w:t xml:space="preserve">В соответствии со ст. 249 УК РФ </w:t>
      </w:r>
      <w:r w:rsidRPr="00D62514">
        <w:rPr>
          <w:sz w:val="28"/>
          <w:szCs w:val="28"/>
          <w:u w:val="single"/>
        </w:rPr>
        <w:t>нарушение ветеринарных правил, повлекшее по неосторожности распространение эпизоотий</w:t>
      </w:r>
      <w:r w:rsidR="00D33A08">
        <w:rPr>
          <w:sz w:val="28"/>
          <w:szCs w:val="28"/>
        </w:rPr>
        <w:t xml:space="preserve"> или иные тяжкие последствия </w:t>
      </w:r>
      <w:r w:rsidRPr="00D62514">
        <w:rPr>
          <w:sz w:val="28"/>
          <w:szCs w:val="28"/>
        </w:rPr>
        <w:t xml:space="preserve">наказывается: </w:t>
      </w:r>
      <w:r>
        <w:rPr>
          <w:sz w:val="28"/>
          <w:szCs w:val="28"/>
        </w:rPr>
        <w:t xml:space="preserve">-  </w:t>
      </w:r>
      <w:r w:rsidRPr="00D62514">
        <w:rPr>
          <w:sz w:val="28"/>
          <w:szCs w:val="28"/>
        </w:rPr>
        <w:t>штрафом в размере до ста двадцати тысяч рублей или в размере заработной платы или иного дохода осужденного за период до одного года, либо обязательными работами на срок до четырехсот восьмидесяти часов, либо исправительными работами на срок до двух лет, либо</w:t>
      </w:r>
      <w:proofErr w:type="gramEnd"/>
      <w:r w:rsidRPr="00D62514">
        <w:rPr>
          <w:sz w:val="28"/>
          <w:szCs w:val="28"/>
        </w:rPr>
        <w:t xml:space="preserve"> ограничением свободы на срок до двух лет, либо принудительными работами на срок до двух лет, либо лишением свободы </w:t>
      </w:r>
      <w:r>
        <w:rPr>
          <w:sz w:val="28"/>
          <w:szCs w:val="28"/>
        </w:rPr>
        <w:t xml:space="preserve"> </w:t>
      </w:r>
      <w:r w:rsidRPr="00D62514">
        <w:rPr>
          <w:sz w:val="28"/>
          <w:szCs w:val="28"/>
        </w:rPr>
        <w:t>на тот же срок.</w:t>
      </w:r>
    </w:p>
    <w:p w:rsidR="00D62514" w:rsidRPr="00D62514" w:rsidRDefault="00D625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514" w:rsidRPr="00D62514" w:rsidSect="00D625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1F"/>
    <w:rsid w:val="0050771F"/>
    <w:rsid w:val="005C2ECD"/>
    <w:rsid w:val="00824F22"/>
    <w:rsid w:val="00906418"/>
    <w:rsid w:val="0098485B"/>
    <w:rsid w:val="00C67BE5"/>
    <w:rsid w:val="00CA62A7"/>
    <w:rsid w:val="00D33A08"/>
    <w:rsid w:val="00D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14"/>
    <w:rPr>
      <w:b/>
      <w:bCs/>
    </w:rPr>
  </w:style>
  <w:style w:type="paragraph" w:styleId="a4">
    <w:name w:val="Normal (Web)"/>
    <w:basedOn w:val="a"/>
    <w:uiPriority w:val="99"/>
    <w:semiHidden/>
    <w:unhideWhenUsed/>
    <w:rsid w:val="00D6251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14"/>
    <w:rPr>
      <w:b/>
      <w:bCs/>
    </w:rPr>
  </w:style>
  <w:style w:type="paragraph" w:styleId="a4">
    <w:name w:val="Normal (Web)"/>
    <w:basedOn w:val="a"/>
    <w:uiPriority w:val="99"/>
    <w:semiHidden/>
    <w:unhideWhenUsed/>
    <w:rsid w:val="00D6251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0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5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21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0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Елена Николаевна</dc:creator>
  <cp:lastModifiedBy>Борозна Надежда Юрьевна</cp:lastModifiedBy>
  <cp:revision>3</cp:revision>
  <dcterms:created xsi:type="dcterms:W3CDTF">2019-05-22T05:03:00Z</dcterms:created>
  <dcterms:modified xsi:type="dcterms:W3CDTF">2019-05-22T05:06:00Z</dcterms:modified>
</cp:coreProperties>
</file>