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E2" w:rsidRPr="00A125FB" w:rsidRDefault="006474E2" w:rsidP="006474E2">
      <w:pPr>
        <w:tabs>
          <w:tab w:val="left" w:pos="2295"/>
          <w:tab w:val="center" w:pos="49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/>
        </w:rPr>
      </w:pPr>
      <w:r w:rsidRPr="00A125FB">
        <w:rPr>
          <w:rFonts w:ascii="Times New Roman" w:hAnsi="Times New Roman" w:cs="Times New Roman"/>
          <w:b/>
          <w:bCs/>
          <w:sz w:val="26"/>
          <w:szCs w:val="26"/>
          <w:lang/>
        </w:rPr>
        <w:t>МУНИЦИПАЛЬНЫЙ КОМИТЕТ</w:t>
      </w:r>
      <w:r w:rsidRPr="00A125FB">
        <w:rPr>
          <w:rFonts w:ascii="Times New Roman" w:hAnsi="Times New Roman" w:cs="Times New Roman"/>
          <w:b/>
          <w:bCs/>
          <w:sz w:val="26"/>
          <w:szCs w:val="26"/>
          <w:lang/>
        </w:rPr>
        <w:br/>
      </w:r>
      <w:r w:rsidRPr="00A125FB">
        <w:rPr>
          <w:rFonts w:ascii="Times New Roman" w:hAnsi="Times New Roman" w:cs="Times New Roman"/>
          <w:b/>
          <w:bCs/>
          <w:sz w:val="26"/>
          <w:szCs w:val="26"/>
          <w:lang/>
        </w:rPr>
        <w:t>ЗОЛОТОДОЛИНСКОГО</w:t>
      </w:r>
      <w:r w:rsidRPr="00A125FB"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 СЕЛЬСКОГО ПОСЕЛЕНИЯ</w:t>
      </w:r>
    </w:p>
    <w:p w:rsidR="006474E2" w:rsidRPr="00A125FB" w:rsidRDefault="006474E2" w:rsidP="0064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/>
        </w:rPr>
      </w:pPr>
      <w:r w:rsidRPr="00A125FB">
        <w:rPr>
          <w:rFonts w:ascii="Times New Roman" w:hAnsi="Times New Roman" w:cs="Times New Roman"/>
          <w:b/>
          <w:bCs/>
          <w:sz w:val="26"/>
          <w:szCs w:val="26"/>
          <w:lang/>
        </w:rPr>
        <w:t>ПАРТИЗАНСКОГО МУНИЦИПАЛЬНОГО РАЙОНА</w:t>
      </w:r>
      <w:r w:rsidRPr="00A125FB">
        <w:rPr>
          <w:rFonts w:ascii="Times New Roman" w:hAnsi="Times New Roman" w:cs="Times New Roman"/>
          <w:b/>
          <w:bCs/>
          <w:sz w:val="26"/>
          <w:szCs w:val="26"/>
          <w:lang/>
        </w:rPr>
        <w:br/>
      </w:r>
      <w:r w:rsidRPr="00A125FB">
        <w:rPr>
          <w:rFonts w:ascii="Times New Roman" w:hAnsi="Times New Roman" w:cs="Times New Roman"/>
          <w:b/>
          <w:bCs/>
          <w:sz w:val="24"/>
          <w:szCs w:val="24"/>
          <w:lang/>
        </w:rPr>
        <w:t>(четвёртого созыва)</w:t>
      </w:r>
    </w:p>
    <w:p w:rsidR="006474E2" w:rsidRPr="00A125FB" w:rsidRDefault="006474E2" w:rsidP="006474E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4"/>
          <w:lang/>
        </w:rPr>
      </w:pPr>
      <w:r w:rsidRPr="00A125FB">
        <w:rPr>
          <w:rFonts w:ascii="Times New Roman" w:hAnsi="Times New Roman" w:cs="Times New Roman"/>
          <w:b/>
          <w:bCs/>
          <w:sz w:val="26"/>
          <w:szCs w:val="24"/>
          <w:lang/>
        </w:rPr>
        <w:t xml:space="preserve">                                                             </w:t>
      </w:r>
    </w:p>
    <w:p w:rsidR="006474E2" w:rsidRPr="00A125FB" w:rsidRDefault="006474E2" w:rsidP="006474E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4"/>
          <w:lang/>
        </w:rPr>
      </w:pPr>
      <w:r w:rsidRPr="00A125FB">
        <w:rPr>
          <w:rFonts w:ascii="Times New Roman" w:hAnsi="Times New Roman" w:cs="Times New Roman"/>
          <w:b/>
          <w:bCs/>
          <w:sz w:val="26"/>
          <w:szCs w:val="24"/>
          <w:lang/>
        </w:rPr>
        <w:t>Р Е Ш Е Н И Е</w:t>
      </w:r>
    </w:p>
    <w:p w:rsidR="006474E2" w:rsidRPr="00A125FB" w:rsidRDefault="006474E2" w:rsidP="006474E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6474E2" w:rsidRDefault="006474E2" w:rsidP="006474E2">
      <w:pPr>
        <w:shd w:val="clear" w:color="auto" w:fill="FFFFFF"/>
        <w:tabs>
          <w:tab w:val="left" w:pos="1680"/>
          <w:tab w:val="left" w:pos="7454"/>
        </w:tabs>
        <w:suppressAutoHyphens/>
        <w:spacing w:before="120"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марта</w:t>
      </w:r>
      <w:r w:rsidRPr="00A4060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4060B">
        <w:rPr>
          <w:rFonts w:ascii="Times New Roman" w:hAnsi="Times New Roman" w:cs="Times New Roman"/>
          <w:sz w:val="26"/>
          <w:szCs w:val="26"/>
        </w:rPr>
        <w:t xml:space="preserve"> года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406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060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4060B">
        <w:rPr>
          <w:rFonts w:ascii="Times New Roman" w:hAnsi="Times New Roman" w:cs="Times New Roman"/>
          <w:sz w:val="26"/>
          <w:szCs w:val="26"/>
        </w:rPr>
        <w:t xml:space="preserve">. Золотая </w:t>
      </w:r>
      <w:r w:rsidRPr="00BC1FD8">
        <w:rPr>
          <w:rFonts w:ascii="Times New Roman" w:hAnsi="Times New Roman" w:cs="Times New Roman"/>
          <w:sz w:val="26"/>
          <w:szCs w:val="26"/>
        </w:rPr>
        <w:t xml:space="preserve">Долина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C1FD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C1FD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6474E2" w:rsidRDefault="006474E2" w:rsidP="006474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A86C61">
        <w:rPr>
          <w:rFonts w:ascii="Times New Roman" w:hAnsi="Times New Roman" w:cs="Times New Roman"/>
          <w:b/>
          <w:bCs/>
          <w:spacing w:val="-1"/>
          <w:sz w:val="26"/>
          <w:szCs w:val="26"/>
        </w:rPr>
        <w:t>Об утверждении Перечня муниципального имущества Золотодолинского сельского поселения Партизанского муниципального района, предназначенного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A86C6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для передачи во владение и (или) в пользование </w:t>
      </w:r>
    </w:p>
    <w:p w:rsidR="00000000" w:rsidRDefault="006474E2" w:rsidP="006474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с</w:t>
      </w:r>
      <w:r w:rsidRPr="00A86C61">
        <w:rPr>
          <w:rFonts w:ascii="Times New Roman" w:hAnsi="Times New Roman" w:cs="Times New Roman"/>
          <w:b/>
          <w:bCs/>
          <w:spacing w:val="-1"/>
          <w:sz w:val="26"/>
          <w:szCs w:val="26"/>
        </w:rPr>
        <w:t>убъектам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A86C61">
        <w:rPr>
          <w:rFonts w:ascii="Times New Roman" w:hAnsi="Times New Roman" w:cs="Times New Roman"/>
          <w:b/>
          <w:bCs/>
          <w:spacing w:val="-1"/>
          <w:sz w:val="26"/>
          <w:szCs w:val="26"/>
        </w:rPr>
        <w:t>малого и среднего предпринимательства</w:t>
      </w:r>
    </w:p>
    <w:p w:rsidR="00F228C9" w:rsidRDefault="00F228C9" w:rsidP="006474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F228C9" w:rsidRDefault="00F228C9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A86C61">
        <w:rPr>
          <w:rFonts w:ascii="Times New Roman" w:hAnsi="Times New Roman" w:cs="Times New Roman"/>
          <w:sz w:val="26"/>
          <w:szCs w:val="26"/>
        </w:rPr>
        <w:t>В целях содействия развитию малого и среднего предпринимательства на территории Золотодолинского сельского поселения Партизанского муниципального района, в рамках реализации  положений статьи 18 Федерального закона от 24 июля 2007 года № 209-ФЗ «О развитии малого и среднего предпринимательства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</w:t>
      </w:r>
      <w:proofErr w:type="gramEnd"/>
      <w:r w:rsidRPr="00A86C61">
        <w:rPr>
          <w:rFonts w:ascii="Times New Roman" w:hAnsi="Times New Roman" w:cs="Times New Roman"/>
          <w:sz w:val="26"/>
          <w:szCs w:val="26"/>
        </w:rPr>
        <w:t xml:space="preserve"> муниципального  комитета  Золотодолинского сельского поселения Партизанского муниципального  района № 211 от 26 июня 2009г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Уставом  Золотодолинского сельского поселения, муниципальный комитет Золотодолинского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F228C9" w:rsidRDefault="00F228C9" w:rsidP="00F228C9">
      <w:pPr>
        <w:tabs>
          <w:tab w:val="left" w:pos="985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228C9" w:rsidRDefault="00F228C9" w:rsidP="00F228C9">
      <w:pPr>
        <w:tabs>
          <w:tab w:val="left" w:pos="985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6C61">
        <w:rPr>
          <w:rFonts w:ascii="Times New Roman" w:hAnsi="Times New Roman" w:cs="Times New Roman"/>
          <w:sz w:val="26"/>
          <w:szCs w:val="26"/>
        </w:rPr>
        <w:t>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228C9" w:rsidRDefault="00F228C9" w:rsidP="00F22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79D1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B079D1">
        <w:rPr>
          <w:rFonts w:ascii="Times New Roman" w:hAnsi="Times New Roman" w:cs="Times New Roman"/>
          <w:bCs/>
          <w:color w:val="000000"/>
          <w:sz w:val="26"/>
          <w:szCs w:val="26"/>
        </w:rPr>
        <w:t>Переч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B079D1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B079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имущества Золотодолинского сельского поселения Партизанского муниципального района, предназначенного  для передачи во владение и (или) в пользование субъектам малого и среднего предпринимательства</w:t>
      </w:r>
      <w:r w:rsidRPr="00B079D1">
        <w:rPr>
          <w:rFonts w:ascii="Times New Roman" w:hAnsi="Times New Roman" w:cs="Times New Roman"/>
          <w:sz w:val="26"/>
          <w:szCs w:val="26"/>
        </w:rPr>
        <w:t>»</w:t>
      </w:r>
      <w:r w:rsidRPr="00B079D1">
        <w:rPr>
          <w:rFonts w:ascii="Times New Roman" w:hAnsi="Times New Roman" w:cs="Times New Roman"/>
          <w:sz w:val="28"/>
          <w:szCs w:val="28"/>
        </w:rPr>
        <w:t xml:space="preserve"> </w:t>
      </w:r>
      <w:r w:rsidRPr="00B079D1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228C9" w:rsidRPr="00A86C61" w:rsidRDefault="00F228C9" w:rsidP="00F228C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86C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C61">
        <w:rPr>
          <w:rFonts w:ascii="Times New Roman" w:hAnsi="Times New Roman" w:cs="Times New Roman"/>
          <w:sz w:val="26"/>
          <w:szCs w:val="26"/>
        </w:rPr>
        <w:t>Признать утратившим силу решения муниципального  комитета  Золотодолинского сельского поселения Партизанского муниципального  района № 23 от 28.05.2013; № 34 от 02.10.2013г</w:t>
      </w:r>
      <w:r>
        <w:rPr>
          <w:rFonts w:ascii="Times New Roman" w:hAnsi="Times New Roman" w:cs="Times New Roman"/>
          <w:sz w:val="26"/>
          <w:szCs w:val="26"/>
        </w:rPr>
        <w:t>; № 20 от 19.07.2018г</w:t>
      </w:r>
      <w:r w:rsidRPr="00A86C61">
        <w:rPr>
          <w:rFonts w:ascii="Times New Roman" w:hAnsi="Times New Roman" w:cs="Times New Roman"/>
          <w:sz w:val="26"/>
          <w:szCs w:val="26"/>
        </w:rPr>
        <w:t>.</w:t>
      </w:r>
    </w:p>
    <w:p w:rsidR="00F228C9" w:rsidRPr="00B079D1" w:rsidRDefault="00F228C9" w:rsidP="00F2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lastRenderedPageBreak/>
        <w:t>3</w:t>
      </w:r>
      <w:r w:rsidRPr="00B079D1">
        <w:rPr>
          <w:rFonts w:ascii="Times New Roman" w:hAnsi="Times New Roman" w:cs="Times New Roman"/>
          <w:sz w:val="26"/>
          <w:szCs w:val="26"/>
          <w:lang/>
        </w:rPr>
        <w:t xml:space="preserve">. Направить указанный муниципальный правовой акт главе Золотодолинского сельского поселения для подписания и </w:t>
      </w:r>
      <w:r w:rsidRPr="00B079D1">
        <w:rPr>
          <w:rFonts w:ascii="Times New Roman" w:hAnsi="Times New Roman" w:cs="Times New Roman"/>
          <w:sz w:val="26"/>
          <w:szCs w:val="26"/>
        </w:rPr>
        <w:t>официального</w:t>
      </w:r>
      <w:r w:rsidRPr="00B079D1">
        <w:rPr>
          <w:rFonts w:ascii="Times New Roman" w:hAnsi="Times New Roman" w:cs="Times New Roman"/>
          <w:sz w:val="26"/>
          <w:szCs w:val="26"/>
          <w:lang/>
        </w:rPr>
        <w:t xml:space="preserve"> опубликования.</w:t>
      </w:r>
    </w:p>
    <w:p w:rsidR="00F228C9" w:rsidRPr="00B079D1" w:rsidRDefault="00F228C9" w:rsidP="00F22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079D1">
        <w:rPr>
          <w:rFonts w:ascii="Times New Roman" w:hAnsi="Times New Roman" w:cs="Times New Roman"/>
          <w:sz w:val="26"/>
          <w:szCs w:val="26"/>
        </w:rPr>
        <w:t>.  Муниципальный правовой а</w:t>
      </w:r>
      <w:proofErr w:type="gramStart"/>
      <w:r w:rsidRPr="00B079D1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B079D1"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F228C9" w:rsidRPr="00B079D1" w:rsidRDefault="00F228C9" w:rsidP="00F22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228C9" w:rsidRPr="00B079D1" w:rsidRDefault="00F228C9" w:rsidP="00F228C9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9D1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F228C9" w:rsidRDefault="00F228C9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79D1">
        <w:rPr>
          <w:rFonts w:ascii="Times New Roman" w:hAnsi="Times New Roman" w:cs="Times New Roman"/>
          <w:sz w:val="26"/>
          <w:szCs w:val="26"/>
        </w:rPr>
        <w:t xml:space="preserve">муниципального комитета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079D1">
        <w:rPr>
          <w:rFonts w:ascii="Times New Roman" w:hAnsi="Times New Roman" w:cs="Times New Roman"/>
          <w:sz w:val="26"/>
          <w:szCs w:val="26"/>
        </w:rPr>
        <w:t xml:space="preserve">        О.В.</w:t>
      </w:r>
      <w:r>
        <w:rPr>
          <w:rFonts w:ascii="Times New Roman" w:hAnsi="Times New Roman" w:cs="Times New Roman"/>
          <w:sz w:val="26"/>
          <w:szCs w:val="26"/>
        </w:rPr>
        <w:t xml:space="preserve"> Матвеенко</w:t>
      </w: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Pr="00B079D1" w:rsidRDefault="00DE7361" w:rsidP="00DE7361">
      <w:pPr>
        <w:spacing w:after="0"/>
        <w:jc w:val="center"/>
        <w:rPr>
          <w:rFonts w:ascii="Times New Roman" w:hAnsi="Times New Roman" w:cs="Times New Roman"/>
          <w:caps/>
          <w:sz w:val="28"/>
          <w:szCs w:val="26"/>
        </w:rPr>
      </w:pPr>
      <w:r w:rsidRPr="00B079D1">
        <w:rPr>
          <w:rFonts w:ascii="Times New Roman" w:hAnsi="Times New Roman" w:cs="Times New Roman"/>
          <w:caps/>
          <w:sz w:val="28"/>
          <w:szCs w:val="26"/>
        </w:rPr>
        <w:lastRenderedPageBreak/>
        <w:t>Муниципальный правовой акт</w:t>
      </w:r>
    </w:p>
    <w:p w:rsidR="00DE7361" w:rsidRDefault="00DE7361" w:rsidP="00DE736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0"/>
        </w:rPr>
      </w:pPr>
    </w:p>
    <w:p w:rsidR="00DE7361" w:rsidRDefault="00DE7361" w:rsidP="00DE736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0"/>
        </w:rPr>
      </w:pPr>
    </w:p>
    <w:p w:rsidR="00DE7361" w:rsidRDefault="00DE7361" w:rsidP="00DE736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0"/>
        </w:rPr>
      </w:pPr>
    </w:p>
    <w:p w:rsidR="00DE7361" w:rsidRPr="00B079D1" w:rsidRDefault="00DE7361" w:rsidP="00DE736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0"/>
        </w:rPr>
      </w:pPr>
      <w:proofErr w:type="gramStart"/>
      <w:r w:rsidRPr="00B079D1">
        <w:rPr>
          <w:rFonts w:ascii="Times New Roman" w:hAnsi="Times New Roman" w:cs="Times New Roman"/>
          <w:sz w:val="24"/>
          <w:szCs w:val="20"/>
        </w:rPr>
        <w:t>Принят</w:t>
      </w:r>
      <w:proofErr w:type="gramEnd"/>
    </w:p>
    <w:p w:rsidR="00DE7361" w:rsidRPr="00B079D1" w:rsidRDefault="00DE7361" w:rsidP="00DE736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0"/>
        </w:rPr>
      </w:pPr>
      <w:r w:rsidRPr="00B079D1">
        <w:rPr>
          <w:rFonts w:ascii="Times New Roman" w:hAnsi="Times New Roman" w:cs="Times New Roman"/>
          <w:sz w:val="24"/>
          <w:szCs w:val="20"/>
        </w:rPr>
        <w:t xml:space="preserve"> решением муниципального комитета </w:t>
      </w:r>
    </w:p>
    <w:p w:rsidR="00DE7361" w:rsidRPr="00B079D1" w:rsidRDefault="00DE7361" w:rsidP="00DE736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0"/>
        </w:rPr>
      </w:pPr>
      <w:r w:rsidRPr="00B079D1">
        <w:rPr>
          <w:rFonts w:ascii="Times New Roman" w:hAnsi="Times New Roman" w:cs="Times New Roman"/>
          <w:sz w:val="24"/>
          <w:szCs w:val="20"/>
        </w:rPr>
        <w:t>Золотодолинского сельского поселения Партизанского</w:t>
      </w:r>
    </w:p>
    <w:p w:rsidR="00DE7361" w:rsidRPr="00B079D1" w:rsidRDefault="00DE7361" w:rsidP="00DE736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0"/>
        </w:rPr>
      </w:pPr>
      <w:r w:rsidRPr="00B079D1">
        <w:rPr>
          <w:rFonts w:ascii="Times New Roman" w:hAnsi="Times New Roman" w:cs="Times New Roman"/>
          <w:sz w:val="24"/>
          <w:szCs w:val="20"/>
        </w:rPr>
        <w:t xml:space="preserve"> муниципального района от 30.03.2021 № 6</w:t>
      </w:r>
    </w:p>
    <w:p w:rsidR="00DE7361" w:rsidRDefault="00DE7361" w:rsidP="00DE7361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6"/>
        </w:rPr>
      </w:pPr>
    </w:p>
    <w:p w:rsidR="00DE7361" w:rsidRPr="001547B3" w:rsidRDefault="00DE7361" w:rsidP="00DE7361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6"/>
        </w:rPr>
      </w:pPr>
      <w:r w:rsidRPr="001547B3">
        <w:rPr>
          <w:rFonts w:ascii="Times New Roman" w:hAnsi="Times New Roman" w:cs="Times New Roman"/>
          <w:b/>
          <w:bCs/>
          <w:spacing w:val="-1"/>
          <w:sz w:val="28"/>
          <w:szCs w:val="26"/>
        </w:rPr>
        <w:t>ПЕРЕЧЕНЬ</w:t>
      </w:r>
    </w:p>
    <w:p w:rsidR="00DE7361" w:rsidRPr="00B079D1" w:rsidRDefault="00DE7361" w:rsidP="00DE73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9D1">
        <w:rPr>
          <w:rFonts w:ascii="Times New Roman" w:hAnsi="Times New Roman" w:cs="Times New Roman"/>
          <w:b/>
          <w:sz w:val="26"/>
          <w:szCs w:val="26"/>
        </w:rPr>
        <w:t>муниципального  имущества Золотодолинского сельского поселения Партизанского муниципального района,</w:t>
      </w:r>
    </w:p>
    <w:p w:rsidR="00DE7361" w:rsidRPr="00B079D1" w:rsidRDefault="00DE7361" w:rsidP="00DE73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9D1">
        <w:rPr>
          <w:rFonts w:ascii="Times New Roman" w:hAnsi="Times New Roman" w:cs="Times New Roman"/>
          <w:b/>
          <w:sz w:val="26"/>
          <w:szCs w:val="26"/>
        </w:rPr>
        <w:t>предназначенного для передачи во владение и (или) в пользование субъектам малого и среднего предпринимательства</w:t>
      </w:r>
    </w:p>
    <w:p w:rsidR="00DE7361" w:rsidRDefault="00DE7361" w:rsidP="00F228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701"/>
        <w:gridCol w:w="1843"/>
        <w:gridCol w:w="3969"/>
        <w:gridCol w:w="992"/>
        <w:gridCol w:w="947"/>
      </w:tblGrid>
      <w:tr w:rsidR="00DE7361" w:rsidRPr="00DE7361" w:rsidTr="00DE7361">
        <w:tc>
          <w:tcPr>
            <w:tcW w:w="710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№</w:t>
            </w:r>
          </w:p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proofErr w:type="spellStart"/>
            <w:proofErr w:type="gramStart"/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п</w:t>
            </w:r>
            <w:proofErr w:type="spellEnd"/>
            <w:proofErr w:type="gramEnd"/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/</w:t>
            </w:r>
            <w:proofErr w:type="spellStart"/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Наименование имущества</w:t>
            </w:r>
          </w:p>
        </w:tc>
        <w:tc>
          <w:tcPr>
            <w:tcW w:w="1843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Местоположение имущества</w:t>
            </w:r>
          </w:p>
        </w:tc>
        <w:tc>
          <w:tcPr>
            <w:tcW w:w="3969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Целевое назначение  (разрешенное использование)</w:t>
            </w:r>
          </w:p>
        </w:tc>
        <w:tc>
          <w:tcPr>
            <w:tcW w:w="992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Площадь</w:t>
            </w:r>
          </w:p>
        </w:tc>
        <w:tc>
          <w:tcPr>
            <w:tcW w:w="947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Условия  передачи (номер, дата заключения договора аренды и его срок)</w:t>
            </w:r>
          </w:p>
        </w:tc>
      </w:tr>
      <w:tr w:rsidR="00DE7361" w:rsidRPr="00DE7361" w:rsidTr="00DE7361">
        <w:tc>
          <w:tcPr>
            <w:tcW w:w="710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1</w:t>
            </w:r>
          </w:p>
        </w:tc>
        <w:tc>
          <w:tcPr>
            <w:tcW w:w="1701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2</w:t>
            </w:r>
          </w:p>
        </w:tc>
        <w:tc>
          <w:tcPr>
            <w:tcW w:w="1843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3</w:t>
            </w:r>
          </w:p>
        </w:tc>
        <w:tc>
          <w:tcPr>
            <w:tcW w:w="3969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4</w:t>
            </w:r>
          </w:p>
        </w:tc>
        <w:tc>
          <w:tcPr>
            <w:tcW w:w="992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5</w:t>
            </w:r>
          </w:p>
        </w:tc>
        <w:tc>
          <w:tcPr>
            <w:tcW w:w="947" w:type="dxa"/>
          </w:tcPr>
          <w:p w:rsidR="00DE7361" w:rsidRPr="00DE7361" w:rsidRDefault="00DE7361" w:rsidP="001048F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26"/>
              </w:rPr>
              <w:t>6</w:t>
            </w:r>
          </w:p>
        </w:tc>
      </w:tr>
      <w:tr w:rsidR="00DE7361" w:rsidRPr="00DE7361" w:rsidTr="00DE7361">
        <w:trPr>
          <w:trHeight w:val="164"/>
        </w:trPr>
        <w:tc>
          <w:tcPr>
            <w:tcW w:w="710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1.</w:t>
            </w:r>
          </w:p>
        </w:tc>
        <w:tc>
          <w:tcPr>
            <w:tcW w:w="1701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Нежилые помещения в административном здании</w:t>
            </w:r>
          </w:p>
        </w:tc>
        <w:tc>
          <w:tcPr>
            <w:tcW w:w="1843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с. Золотая Долина , ул</w:t>
            </w:r>
            <w:proofErr w:type="gramStart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.Ц</w:t>
            </w:r>
            <w:proofErr w:type="gramEnd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ентральная, 68, 1 этаж</w:t>
            </w:r>
          </w:p>
        </w:tc>
        <w:tc>
          <w:tcPr>
            <w:tcW w:w="3969" w:type="dxa"/>
          </w:tcPr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-Розничная торговля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-Помещения для осуществления видов деятельности: образование, спорт,  культура, здравоохранение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 Бытовое обслуживание населения    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 - Офис, контора, административное помещение                                  </w:t>
            </w:r>
          </w:p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 -Иные цели                </w:t>
            </w:r>
          </w:p>
        </w:tc>
        <w:tc>
          <w:tcPr>
            <w:tcW w:w="992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15 кв. метра</w:t>
            </w:r>
          </w:p>
        </w:tc>
        <w:tc>
          <w:tcPr>
            <w:tcW w:w="947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E7361" w:rsidRPr="00DE7361" w:rsidTr="00DE7361">
        <w:tc>
          <w:tcPr>
            <w:tcW w:w="710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2.</w:t>
            </w:r>
          </w:p>
        </w:tc>
        <w:tc>
          <w:tcPr>
            <w:tcW w:w="1701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Нежилые помещения в административном здании</w:t>
            </w:r>
          </w:p>
        </w:tc>
        <w:tc>
          <w:tcPr>
            <w:tcW w:w="1843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с</w:t>
            </w:r>
            <w:proofErr w:type="gramStart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.З</w:t>
            </w:r>
            <w:proofErr w:type="gramEnd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 xml:space="preserve">олотая Долина , ул. Центральная, 68, 1 этаж </w:t>
            </w:r>
          </w:p>
        </w:tc>
        <w:tc>
          <w:tcPr>
            <w:tcW w:w="3969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>-Предприятия общественного питания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-Розничная торговля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-Помещения для осуществления видов деятельности: образование, спорт,  культура, здравоохранение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 Бытовое обслуживание населения    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 Офис, контора, административное помещение                                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 -Иные цели                                                                      </w:t>
            </w:r>
          </w:p>
        </w:tc>
        <w:tc>
          <w:tcPr>
            <w:tcW w:w="992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16,9  кв. метра</w:t>
            </w:r>
          </w:p>
        </w:tc>
        <w:tc>
          <w:tcPr>
            <w:tcW w:w="947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E7361" w:rsidRPr="00DE7361" w:rsidTr="00DE7361">
        <w:tc>
          <w:tcPr>
            <w:tcW w:w="710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3.</w:t>
            </w:r>
          </w:p>
        </w:tc>
        <w:tc>
          <w:tcPr>
            <w:tcW w:w="1701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 xml:space="preserve">Нежилые помещения в административном </w:t>
            </w:r>
            <w:r w:rsidRPr="00DE7361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здании</w:t>
            </w:r>
          </w:p>
        </w:tc>
        <w:tc>
          <w:tcPr>
            <w:tcW w:w="1843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с</w:t>
            </w:r>
            <w:proofErr w:type="gramStart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.З</w:t>
            </w:r>
            <w:proofErr w:type="gramEnd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 xml:space="preserve">олотая Долина , ул. Центральная, 68, 1 </w:t>
            </w:r>
            <w:r w:rsidRPr="00DE7361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этаж </w:t>
            </w:r>
          </w:p>
        </w:tc>
        <w:tc>
          <w:tcPr>
            <w:tcW w:w="3969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-Предприятия общественного питания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-Розничная торговля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-Помещения для осуществления видов деятельности: образование, спорт,  культура, здравоохранение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 Бытовое обслуживание населения    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 Офис, контора, административное помещение                                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-Иные цели                                                                      </w:t>
            </w:r>
          </w:p>
        </w:tc>
        <w:tc>
          <w:tcPr>
            <w:tcW w:w="992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18,0  кв. метра</w:t>
            </w:r>
          </w:p>
        </w:tc>
        <w:tc>
          <w:tcPr>
            <w:tcW w:w="947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E7361" w:rsidRPr="00DE7361" w:rsidTr="00DE7361">
        <w:tc>
          <w:tcPr>
            <w:tcW w:w="710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Нежилые помещения в административном здании</w:t>
            </w:r>
          </w:p>
        </w:tc>
        <w:tc>
          <w:tcPr>
            <w:tcW w:w="1843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с</w:t>
            </w:r>
            <w:proofErr w:type="gramStart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.З</w:t>
            </w:r>
            <w:proofErr w:type="gramEnd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 xml:space="preserve">олотая Долина , ул. Центральная, 68, 1 этаж </w:t>
            </w:r>
          </w:p>
        </w:tc>
        <w:tc>
          <w:tcPr>
            <w:tcW w:w="3969" w:type="dxa"/>
          </w:tcPr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- Бытовое обслуживание населения    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 Офис, контора, административное помещение                                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26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-Иные цели                                                                      </w:t>
            </w:r>
          </w:p>
        </w:tc>
        <w:tc>
          <w:tcPr>
            <w:tcW w:w="992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4,0  кв. метра</w:t>
            </w:r>
          </w:p>
        </w:tc>
        <w:tc>
          <w:tcPr>
            <w:tcW w:w="947" w:type="dxa"/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E7361" w:rsidRPr="00DE7361" w:rsidTr="00DE7361">
        <w:trPr>
          <w:trHeight w:val="26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highlight w:val="yellow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Нежилые помещения в административном здании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с. Золотая Долина , ул</w:t>
            </w:r>
            <w:proofErr w:type="gramStart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.Ц</w:t>
            </w:r>
            <w:proofErr w:type="gramEnd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ентральная, 66, 1 этаж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-Помещения для осуществления видов деятельности: образование, спорт,  культура, здравоохранение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 Бытовое обслуживание населения    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 Офис, контора, административное помещение                                  </w:t>
            </w:r>
          </w:p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-Иные цели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9,4 кв. метра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E7361" w:rsidRPr="00DE7361" w:rsidTr="00DE7361">
        <w:trPr>
          <w:trHeight w:val="2695"/>
        </w:trPr>
        <w:tc>
          <w:tcPr>
            <w:tcW w:w="710" w:type="dxa"/>
            <w:tcBorders>
              <w:top w:val="single" w:sz="4" w:space="0" w:color="auto"/>
            </w:tcBorders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Нежилые помещения в административном здании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с. Золотая Долина , ул</w:t>
            </w:r>
            <w:proofErr w:type="gramStart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.Ц</w:t>
            </w:r>
            <w:proofErr w:type="gramEnd"/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ентральная, 66, 1 этаж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-Помещения для осуществления видов деятельности: образование, спорт,  культура, здравоохранение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 Бытовое обслуживание населения      </w:t>
            </w:r>
          </w:p>
          <w:p w:rsidR="00DE7361" w:rsidRPr="00DE7361" w:rsidRDefault="00DE7361" w:rsidP="001048F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 Офис, контора, административное помещение                                  </w:t>
            </w:r>
          </w:p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18"/>
              </w:rPr>
              <w:t xml:space="preserve"> -Иные цели   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E7361">
              <w:rPr>
                <w:rFonts w:ascii="Times New Roman" w:hAnsi="Times New Roman" w:cs="Times New Roman"/>
                <w:sz w:val="16"/>
                <w:szCs w:val="24"/>
              </w:rPr>
              <w:t>9,3 кв. метра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DE7361" w:rsidRPr="00DE7361" w:rsidRDefault="00DE7361" w:rsidP="001048FF">
            <w:pPr>
              <w:tabs>
                <w:tab w:val="left" w:pos="7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DE7361" w:rsidRDefault="00DE7361" w:rsidP="00DE736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DE736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DE736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DE736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DE736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Default="00DE7361" w:rsidP="00DE736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361" w:rsidRPr="00493793" w:rsidRDefault="00DE7361" w:rsidP="00DE736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3793">
        <w:rPr>
          <w:rFonts w:ascii="Times New Roman" w:hAnsi="Times New Roman" w:cs="Times New Roman"/>
          <w:sz w:val="26"/>
          <w:szCs w:val="26"/>
        </w:rPr>
        <w:t xml:space="preserve">Глава Золотодолинского                                                          </w:t>
      </w:r>
    </w:p>
    <w:p w:rsidR="00DE7361" w:rsidRPr="00493793" w:rsidRDefault="00DE7361" w:rsidP="00DE736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379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E7361" w:rsidRDefault="00DE7361" w:rsidP="00DE7361">
      <w:pPr>
        <w:widowControl w:val="0"/>
        <w:shd w:val="clear" w:color="auto" w:fill="FFFFFF"/>
        <w:spacing w:after="0"/>
        <w:jc w:val="both"/>
      </w:pPr>
      <w:r w:rsidRPr="00493793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М.С. </w:t>
      </w:r>
      <w:proofErr w:type="gramStart"/>
      <w:r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DE7361" w:rsidRDefault="00DE7361" w:rsidP="00DE7361">
      <w:pPr>
        <w:widowControl w:val="0"/>
        <w:shd w:val="clear" w:color="auto" w:fill="FFFFFF"/>
        <w:spacing w:after="0"/>
        <w:jc w:val="both"/>
      </w:pPr>
    </w:p>
    <w:p w:rsidR="00DE7361" w:rsidRDefault="00DE7361" w:rsidP="00F228C9">
      <w:pPr>
        <w:shd w:val="clear" w:color="auto" w:fill="FFFFFF"/>
        <w:spacing w:after="0"/>
        <w:jc w:val="both"/>
      </w:pPr>
    </w:p>
    <w:p w:rsidR="00DE7361" w:rsidRDefault="00DE7361" w:rsidP="00F228C9">
      <w:pPr>
        <w:shd w:val="clear" w:color="auto" w:fill="FFFFFF"/>
        <w:spacing w:after="0"/>
        <w:jc w:val="both"/>
      </w:pPr>
    </w:p>
    <w:p w:rsidR="00DE7361" w:rsidRDefault="00DE7361" w:rsidP="00F228C9">
      <w:pPr>
        <w:shd w:val="clear" w:color="auto" w:fill="FFFFFF"/>
        <w:spacing w:after="0"/>
        <w:jc w:val="both"/>
      </w:pPr>
    </w:p>
    <w:p w:rsidR="00DE7361" w:rsidRDefault="00DE7361" w:rsidP="00F228C9">
      <w:pPr>
        <w:shd w:val="clear" w:color="auto" w:fill="FFFFFF"/>
        <w:spacing w:after="0"/>
        <w:jc w:val="both"/>
      </w:pPr>
    </w:p>
    <w:p w:rsidR="00DE7361" w:rsidRPr="00493793" w:rsidRDefault="00DE7361" w:rsidP="00DE7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3793">
        <w:rPr>
          <w:rFonts w:ascii="Times New Roman" w:hAnsi="Times New Roman" w:cs="Times New Roman"/>
          <w:sz w:val="26"/>
          <w:szCs w:val="26"/>
        </w:rPr>
        <w:t>30.03.2021</w:t>
      </w:r>
    </w:p>
    <w:p w:rsidR="00DE7361" w:rsidRDefault="00DE7361" w:rsidP="00DE7361">
      <w:pPr>
        <w:spacing w:after="0"/>
        <w:jc w:val="both"/>
      </w:pPr>
      <w:r w:rsidRPr="0049379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93793">
        <w:rPr>
          <w:rFonts w:ascii="Times New Roman" w:hAnsi="Times New Roman" w:cs="Times New Roman"/>
          <w:sz w:val="26"/>
          <w:szCs w:val="26"/>
        </w:rPr>
        <w:t>-МПА</w:t>
      </w:r>
    </w:p>
    <w:sectPr w:rsidR="00DE7361" w:rsidSect="00DE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74E2"/>
    <w:rsid w:val="000100B8"/>
    <w:rsid w:val="006474E2"/>
    <w:rsid w:val="00A77EAA"/>
    <w:rsid w:val="00DE7361"/>
    <w:rsid w:val="00F2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836</Words>
  <Characters>4768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2021-04-21T06:33:00Z</cp:lastPrinted>
  <dcterms:created xsi:type="dcterms:W3CDTF">2021-04-21T06:22:00Z</dcterms:created>
  <dcterms:modified xsi:type="dcterms:W3CDTF">2021-04-21T06:33:00Z</dcterms:modified>
</cp:coreProperties>
</file>