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Приложение  1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к Методике оценки качества финансового менеджмента главных распорядителей бюджетных</w:t>
      </w: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ab/>
        <w:t xml:space="preserve"> средств в Золотодолинском сельском поселении Партизанского муниципального района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4332E" w:rsidRDefault="001327E4" w:rsidP="001A0E16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ПЕРЕЧЕНЬ ПОКАЗАТЕЛЕЙ ОЦЕНКИ  КАЧЕСТВА  ФИНАНСОВОГО МЕНЕДЖМЕНТА </w:t>
      </w:r>
      <w:r w:rsidR="00E4071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за 2020г</w:t>
      </w:r>
    </w:p>
    <w:p w:rsidR="001327E4" w:rsidRPr="001327E4" w:rsidRDefault="001E0307" w:rsidP="001327E4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Муниципальное казённое учреждение «Административно-хозяйственное управление»</w:t>
      </w:r>
      <w:r w:rsidR="0034332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 Золотодолинского СП П</w:t>
      </w:r>
      <w:r w:rsidR="001A0E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МР</w:t>
      </w:r>
      <w:r w:rsidR="0034332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 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B33485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240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1. 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17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 Своевременность представления  фрагмента реестра расходных обязательств главными распорядителями бюджетных средств (далее -ГРБС, РРО)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34332E">
            <w:pPr>
              <w:widowControl w:val="0"/>
              <w:spacing w:after="0" w:line="226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Р1 - количество дней отклонения даты регистрации письма ГРБС, к которому приложен РРО ГРБС на очередной финансовый год и плановый период </w:t>
            </w:r>
            <w:r w:rsidRP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от даты представления РРО ГРБС, установленной финансовым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достижение показателя, равного 0</w:t>
            </w:r>
          </w:p>
        </w:tc>
      </w:tr>
      <w:tr w:rsidR="001327E4" w:rsidRPr="001327E4" w:rsidTr="00B33485">
        <w:trPr>
          <w:trHeight w:hRule="exact" w:val="32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 =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 =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Р1&gt;=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РРО ГРБС не  составляется</w:t>
            </w:r>
          </w:p>
        </w:tc>
      </w:tr>
      <w:tr w:rsidR="001327E4" w:rsidRPr="001327E4" w:rsidTr="00B33485">
        <w:trPr>
          <w:trHeight w:hRule="exact" w:val="1837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Р2 = Sвп /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Sx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Sвп - утвержденный объем расходов ГРБС, формируемых в рамках муниципальных программ;</w:t>
            </w:r>
          </w:p>
          <w:p w:rsidR="001327E4" w:rsidRPr="001327E4" w:rsidRDefault="001327E4" w:rsidP="00B33485">
            <w:pPr>
              <w:widowControl w:val="0"/>
              <w:spacing w:after="0" w:line="23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- утвержденный объем расходов ГРБС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краевог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 и федерального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B33485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Позитивно расценивается достижение уровня, при котором не менее 80% ассигнований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го и федерального бюджетов) приходится на финансирование муниципальных программ</w:t>
            </w:r>
          </w:p>
        </w:tc>
      </w:tr>
      <w:tr w:rsidR="001327E4" w:rsidRPr="001327E4" w:rsidTr="001E0307">
        <w:trPr>
          <w:trHeight w:hRule="exact" w:val="5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Р2&gt;=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E0307" w:rsidP="00E34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1736,4 /1736,4*</w:t>
            </w: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100%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=100,0%</w:t>
            </w: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Р2&gt;=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Р2&gt;=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Р2&gt;=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Р2&gt;=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E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64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Р2&lt;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B33485">
        <w:trPr>
          <w:trHeight w:hRule="exact" w:val="210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Р3 = (Оуточн / Рп)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x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Оуточн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объем бюджетных ассигнований, перераспределенных за отчетный период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(для главных распорядителей, имеющих подведомственную сеть учреждений,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между подведомственными учреждениями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), без учета изменений, внесенных в связи с уточнением бюджета;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1327E4" w:rsidRPr="001327E4" w:rsidTr="00762557">
        <w:trPr>
          <w:trHeight w:hRule="exact" w:val="29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1E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1E0307">
              <w:rPr>
                <w:rFonts w:ascii="Times New Roman" w:hAnsi="Times New Roman" w:cs="Times New Roman"/>
                <w:b/>
                <w:lang w:bidi="ru-RU"/>
              </w:rPr>
              <w:t>1736,4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 w:rsidR="005B7FAB"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701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Р4 Своевременное доведение ГРБС лимитов бюджетных обязательств до подведомственных учреждений, предусмотренных Решением о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доведение лимитов</w:t>
            </w:r>
          </w:p>
          <w:p w:rsidR="00762557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Pr="001327E4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Лимиты доведены в 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lastRenderedPageBreak/>
              <w:t>установленные 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69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Р5 Своевременное составление бюджетной росписи ГРБС к 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установленных сроков для составления бюджетной росписи ГРБС к 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1327E4" w:rsidRPr="001327E4" w:rsidTr="00762557">
        <w:trPr>
          <w:trHeight w:hRule="exact" w:val="873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бюджетная роспись ГРБС составлена с соблюдением установленных сроков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Р6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= ДГоп - ДГнг, 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нг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оп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отсутствие дебиторской задолженности</w:t>
            </w:r>
          </w:p>
        </w:tc>
      </w:tr>
      <w:tr w:rsidR="001327E4" w:rsidRPr="001327E4" w:rsidTr="00762557">
        <w:trPr>
          <w:trHeight w:hRule="exact" w:val="19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76255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7625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 следующего за отчетным годом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34332E">
        <w:trPr>
          <w:trHeight w:hRule="exact" w:val="17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762557">
            <w:pPr>
              <w:widowControl w:val="0"/>
              <w:spacing w:after="0" w:line="230" w:lineRule="exact"/>
              <w:ind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Р7 Наличие у ГРБС и подведомственных ему муниципальных </w:t>
            </w:r>
            <w:r w:rsid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казенны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= 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</w:t>
            </w:r>
          </w:p>
          <w:p w:rsidR="001327E4" w:rsidRPr="001327E4" w:rsidRDefault="001327E4" w:rsidP="001327E4">
            <w:pPr>
              <w:widowControl w:val="0"/>
              <w:spacing w:before="60"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тыс.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762557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32E" w:rsidRDefault="00762557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Креди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торская задолженность отсутствует на</w:t>
            </w:r>
            <w:r w:rsidR="0034332E" w:rsidRPr="0034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1 января года, следующего за отчетным годом</w:t>
            </w:r>
            <w:r w:rsid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</w:t>
            </w:r>
          </w:p>
          <w:p w:rsidR="0034332E" w:rsidRDefault="0034332E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34332E" w:rsidP="00343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= 0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120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 = К/Е х 100, где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E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1E0307">
              <w:rPr>
                <w:rFonts w:ascii="Times New Roman" w:hAnsi="Times New Roman" w:cs="Times New Roman"/>
                <w:b/>
                <w:lang w:bidi="ru-RU"/>
              </w:rPr>
              <w:t>1736</w:t>
            </w:r>
            <w:r w:rsidR="00FF1FC5">
              <w:rPr>
                <w:rFonts w:ascii="Times New Roman" w:hAnsi="Times New Roman" w:cs="Times New Roman"/>
                <w:b/>
                <w:lang w:bidi="ru-RU"/>
              </w:rPr>
              <w:t>,5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lastRenderedPageBreak/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Р9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предоставление отчетности</w:t>
            </w:r>
          </w:p>
        </w:tc>
      </w:tr>
      <w:tr w:rsidR="001327E4" w:rsidRPr="001327E4" w:rsidTr="005B7FAB">
        <w:trPr>
          <w:trHeight w:hRule="exact" w:val="84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5B7FAB">
        <w:trPr>
          <w:trHeight w:hRule="exact" w:val="92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  <w:p w:rsidR="005B7FAB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5B7FAB" w:rsidRPr="001327E4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hd w:val="clear" w:color="auto" w:fill="FFFFFF"/>
              <w:spacing w:before="300"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46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before="780"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4" w:history="1"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www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bus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gov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ru</w:t>
              </w:r>
            </w:hyperlink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(далее - официальный сайт)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 xml:space="preserve">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08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1327E4" w:rsidRPr="001327E4" w:rsidTr="005B7FAB">
        <w:trPr>
          <w:trHeight w:hRule="exact" w:val="1461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</w:tr>
      <w:tr w:rsidR="001327E4" w:rsidRPr="001327E4" w:rsidTr="001327E4">
        <w:trPr>
          <w:trHeight w:hRule="exact" w:val="3739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1327E4" w:rsidRPr="001327E4" w:rsidTr="00CB52C8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Наименование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CB52C8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088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r w:rsidR="00E1120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Кфн / Квкм х100, где: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 - количество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1327E4" w:rsidRPr="001327E4" w:rsidRDefault="001327E4" w:rsidP="000B2E83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 - количество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E1120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r w:rsidR="00E112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12</w:t>
            </w: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FF1FC5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r w:rsid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*100%=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%</w:t>
            </w:r>
          </w:p>
        </w:tc>
      </w:tr>
      <w:tr w:rsidR="001327E4" w:rsidRPr="001327E4" w:rsidTr="0030275A">
        <w:trPr>
          <w:trHeight w:hRule="exact" w:val="329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E1120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0% &lt; Р</w:t>
            </w:r>
            <w:r w:rsidR="00E1120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E1120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</w:t>
            </w:r>
            <w:r w:rsidR="00E1120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E1120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</w:t>
            </w:r>
            <w:r w:rsidR="00E1120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E1120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</w:t>
            </w:r>
            <w:r w:rsidR="00E1120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69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Р18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framePr w:w="15898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margin" w:tblpX="-689" w:tblpY="205"/>
        <w:tblOverlap w:val="never"/>
        <w:tblW w:w="158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5812"/>
        <w:gridCol w:w="851"/>
        <w:gridCol w:w="1984"/>
        <w:gridCol w:w="3818"/>
      </w:tblGrid>
      <w:tr w:rsidR="001327E4" w:rsidRPr="001327E4" w:rsidTr="00096FB9">
        <w:trPr>
          <w:trHeight w:hRule="exact" w:val="114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5B7FAB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5B7FAB">
        <w:trPr>
          <w:trHeight w:hRule="exact" w:val="2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5B7FAB">
        <w:trPr>
          <w:trHeight w:hRule="exact" w:val="26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1E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55</w:t>
            </w: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30275A" w:rsidP="001327E4">
      <w:pPr>
        <w:widowControl w:val="0"/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before="292" w:after="8" w:line="220" w:lineRule="exact"/>
        <w:ind w:firstLine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Глава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Васина М.С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,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8 (42365)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24139</w:t>
      </w: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B08A3" w:rsidRDefault="001327E4" w:rsidP="001327E4">
      <w:pPr>
        <w:widowControl w:val="0"/>
        <w:spacing w:after="0" w:line="230" w:lineRule="exact"/>
      </w:pP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Исполнитель</w:t>
      </w: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Кудрявцева М.Л.</w:t>
      </w:r>
      <w:r w:rsidR="005B7FA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                            8 (42365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24134</w:t>
      </w:r>
    </w:p>
    <w:sectPr w:rsidR="004B08A3" w:rsidSect="00132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327E4"/>
    <w:rsid w:val="0001375F"/>
    <w:rsid w:val="00096FB9"/>
    <w:rsid w:val="000B2E83"/>
    <w:rsid w:val="001327E4"/>
    <w:rsid w:val="001A0E16"/>
    <w:rsid w:val="001E0307"/>
    <w:rsid w:val="0030275A"/>
    <w:rsid w:val="0034332E"/>
    <w:rsid w:val="004B08A3"/>
    <w:rsid w:val="00510A4C"/>
    <w:rsid w:val="005B7FAB"/>
    <w:rsid w:val="006A0F55"/>
    <w:rsid w:val="00762557"/>
    <w:rsid w:val="007C1FE2"/>
    <w:rsid w:val="00A73C4A"/>
    <w:rsid w:val="00AB3ED6"/>
    <w:rsid w:val="00AD0F54"/>
    <w:rsid w:val="00B33485"/>
    <w:rsid w:val="00BA0002"/>
    <w:rsid w:val="00E11204"/>
    <w:rsid w:val="00E34BCF"/>
    <w:rsid w:val="00E40714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2021-03-29T01:26:00Z</dcterms:created>
  <dcterms:modified xsi:type="dcterms:W3CDTF">2021-04-14T06:46:00Z</dcterms:modified>
</cp:coreProperties>
</file>