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Default="00513D91" w:rsidP="0051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7A3545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к проекту  муниципального правового акта</w:t>
      </w:r>
    </w:p>
    <w:p w:rsidR="00513D91" w:rsidRPr="004C663E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«О  бюджете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F44370">
        <w:rPr>
          <w:rFonts w:ascii="Times New Roman" w:hAnsi="Times New Roman" w:cs="Times New Roman"/>
          <w:sz w:val="18"/>
          <w:szCs w:val="18"/>
        </w:rPr>
        <w:t>8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>и плановый период 201</w:t>
      </w:r>
      <w:r w:rsidR="00F44370">
        <w:rPr>
          <w:rFonts w:ascii="Times New Roman" w:hAnsi="Times New Roman" w:cs="Times New Roman"/>
          <w:spacing w:val="-2"/>
          <w:sz w:val="18"/>
          <w:szCs w:val="18"/>
        </w:rPr>
        <w:t>9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 xml:space="preserve"> и 20</w:t>
      </w:r>
      <w:r w:rsidR="00F44370">
        <w:rPr>
          <w:rFonts w:ascii="Times New Roman" w:hAnsi="Times New Roman" w:cs="Times New Roman"/>
          <w:spacing w:val="-2"/>
          <w:sz w:val="18"/>
          <w:szCs w:val="18"/>
        </w:rPr>
        <w:t>20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 xml:space="preserve"> годов»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</w:t>
      </w:r>
      <w:r w:rsidR="00F44370">
        <w:rPr>
          <w:rFonts w:ascii="Times New Roman" w:hAnsi="Times New Roman" w:cs="Times New Roman"/>
          <w:sz w:val="18"/>
          <w:szCs w:val="18"/>
        </w:rPr>
        <w:t>8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</w:t>
      </w:r>
      <w:r w:rsidR="00F44370">
        <w:rPr>
          <w:rFonts w:ascii="Times New Roman" w:hAnsi="Times New Roman" w:cs="Times New Roman"/>
          <w:sz w:val="18"/>
          <w:szCs w:val="18"/>
        </w:rPr>
        <w:t>20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политики </w:t>
      </w:r>
      <w:bookmarkStart w:id="0" w:name="OLE_LINK1"/>
      <w:bookmarkStart w:id="1" w:name="OLE_LINK3"/>
      <w:r w:rsidRPr="004C663E">
        <w:rPr>
          <w:rFonts w:ascii="Times New Roman" w:hAnsi="Times New Roman" w:cs="Times New Roman"/>
          <w:sz w:val="18"/>
          <w:szCs w:val="18"/>
        </w:rPr>
        <w:t>на обеспечение</w:t>
      </w:r>
      <w:proofErr w:type="gramEnd"/>
      <w:r w:rsidRPr="004C663E">
        <w:rPr>
          <w:rFonts w:ascii="Times New Roman" w:hAnsi="Times New Roman" w:cs="Times New Roman"/>
          <w:sz w:val="18"/>
          <w:szCs w:val="18"/>
        </w:rPr>
        <w:t xml:space="preserve"> долгосрочной сбалансированности и устойчивости </w:t>
      </w:r>
      <w:bookmarkEnd w:id="0"/>
      <w:bookmarkEnd w:id="1"/>
      <w:r w:rsidRPr="004C663E">
        <w:rPr>
          <w:rFonts w:ascii="Times New Roman" w:hAnsi="Times New Roman" w:cs="Times New Roman"/>
          <w:sz w:val="18"/>
          <w:szCs w:val="18"/>
        </w:rPr>
        <w:t xml:space="preserve"> бюджета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</w:t>
      </w:r>
      <w:r w:rsidR="00F44370">
        <w:rPr>
          <w:rFonts w:ascii="Times New Roman" w:hAnsi="Times New Roman" w:cs="Times New Roman"/>
          <w:sz w:val="18"/>
          <w:szCs w:val="18"/>
        </w:rPr>
        <w:t>8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</w:t>
      </w:r>
      <w:r w:rsidR="00F44370">
        <w:rPr>
          <w:rFonts w:ascii="Times New Roman" w:hAnsi="Times New Roman" w:cs="Times New Roman"/>
          <w:sz w:val="18"/>
          <w:szCs w:val="18"/>
        </w:rPr>
        <w:t>20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годах будет продолжена реализация потенциала повышения эффективности бюджетных расходов.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     Основными целями бюджетной политики на 201</w:t>
      </w:r>
      <w:r w:rsidR="00F44370">
        <w:rPr>
          <w:rFonts w:ascii="Times New Roman" w:eastAsia="Calibri" w:hAnsi="Times New Roman" w:cs="Times New Roman"/>
          <w:sz w:val="18"/>
          <w:szCs w:val="18"/>
        </w:rPr>
        <w:t>8</w:t>
      </w: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год и среднесрочную перспективу являются: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условий для исполнения решения бюджета на 201</w:t>
      </w:r>
      <w:r w:rsidR="00F44370">
        <w:rPr>
          <w:rFonts w:ascii="Times New Roman" w:hAnsi="Times New Roman" w:cs="Times New Roman"/>
          <w:sz w:val="18"/>
          <w:szCs w:val="18"/>
        </w:rPr>
        <w:t>8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</w:t>
      </w:r>
      <w:r w:rsidR="00F44370">
        <w:rPr>
          <w:rFonts w:ascii="Times New Roman" w:hAnsi="Times New Roman" w:cs="Times New Roman"/>
          <w:sz w:val="18"/>
          <w:szCs w:val="18"/>
        </w:rPr>
        <w:t>20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годы;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создание условий для оказания качественных муниципальных услуг;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прозрачности и открытости бюджетного процесса.</w:t>
      </w: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47"/>
      </w:tblGrid>
      <w:tr w:rsidR="00513D91" w:rsidRPr="004C663E" w:rsidTr="00513D91">
        <w:trPr>
          <w:trHeight w:val="335"/>
        </w:trPr>
        <w:tc>
          <w:tcPr>
            <w:tcW w:w="347" w:type="dxa"/>
          </w:tcPr>
          <w:p w:rsidR="00513D91" w:rsidRPr="004C663E" w:rsidRDefault="00513D91" w:rsidP="004C663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Бюджет поселения на 201</w:t>
      </w:r>
      <w:r w:rsidR="00F44370">
        <w:rPr>
          <w:rFonts w:ascii="Times New Roman" w:hAnsi="Times New Roman" w:cs="Times New Roman"/>
          <w:sz w:val="18"/>
          <w:szCs w:val="18"/>
        </w:rPr>
        <w:t>8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сформирован по доходам в сумме </w:t>
      </w:r>
      <w:r w:rsidR="00F44370">
        <w:rPr>
          <w:rFonts w:ascii="Times New Roman" w:hAnsi="Times New Roman" w:cs="Times New Roman"/>
          <w:sz w:val="18"/>
          <w:szCs w:val="18"/>
        </w:rPr>
        <w:t>6</w:t>
      </w:r>
      <w:r w:rsidR="00B33E3F">
        <w:rPr>
          <w:rFonts w:ascii="Times New Roman" w:hAnsi="Times New Roman" w:cs="Times New Roman"/>
          <w:sz w:val="18"/>
          <w:szCs w:val="18"/>
        </w:rPr>
        <w:t> </w:t>
      </w:r>
      <w:r w:rsidR="00F44370">
        <w:rPr>
          <w:rFonts w:ascii="Times New Roman" w:hAnsi="Times New Roman" w:cs="Times New Roman"/>
          <w:sz w:val="18"/>
          <w:szCs w:val="18"/>
        </w:rPr>
        <w:t>1</w:t>
      </w:r>
      <w:r w:rsidR="004C20B6">
        <w:rPr>
          <w:rFonts w:ascii="Times New Roman" w:hAnsi="Times New Roman" w:cs="Times New Roman"/>
          <w:sz w:val="18"/>
          <w:szCs w:val="18"/>
        </w:rPr>
        <w:t>48</w:t>
      </w:r>
      <w:r w:rsidR="00B33E3F">
        <w:rPr>
          <w:rFonts w:ascii="Times New Roman" w:hAnsi="Times New Roman" w:cs="Times New Roman"/>
          <w:sz w:val="18"/>
          <w:szCs w:val="18"/>
        </w:rPr>
        <w:t xml:space="preserve"> </w:t>
      </w:r>
      <w:r w:rsidR="004C20B6">
        <w:rPr>
          <w:rFonts w:ascii="Times New Roman" w:hAnsi="Times New Roman" w:cs="Times New Roman"/>
          <w:sz w:val="18"/>
          <w:szCs w:val="18"/>
        </w:rPr>
        <w:t>692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рублей,</w:t>
      </w:r>
      <w:r w:rsidR="00C67B0D">
        <w:rPr>
          <w:rFonts w:ascii="Times New Roman" w:hAnsi="Times New Roman" w:cs="Times New Roman"/>
          <w:sz w:val="18"/>
          <w:szCs w:val="18"/>
        </w:rPr>
        <w:t xml:space="preserve"> в том числе безвозмездные поступления составляют 4 5</w:t>
      </w:r>
      <w:r w:rsidR="004C20B6">
        <w:rPr>
          <w:rFonts w:ascii="Times New Roman" w:hAnsi="Times New Roman" w:cs="Times New Roman"/>
          <w:sz w:val="18"/>
          <w:szCs w:val="18"/>
        </w:rPr>
        <w:t>71</w:t>
      </w:r>
      <w:r w:rsidR="00C67B0D">
        <w:rPr>
          <w:rFonts w:ascii="Times New Roman" w:hAnsi="Times New Roman" w:cs="Times New Roman"/>
          <w:sz w:val="18"/>
          <w:szCs w:val="18"/>
        </w:rPr>
        <w:t> </w:t>
      </w:r>
      <w:r w:rsidR="004C20B6">
        <w:rPr>
          <w:rFonts w:ascii="Times New Roman" w:hAnsi="Times New Roman" w:cs="Times New Roman"/>
          <w:sz w:val="18"/>
          <w:szCs w:val="18"/>
        </w:rPr>
        <w:t>692</w:t>
      </w:r>
      <w:r w:rsidR="00C67B0D">
        <w:rPr>
          <w:rFonts w:ascii="Times New Roman" w:hAnsi="Times New Roman" w:cs="Times New Roman"/>
          <w:sz w:val="18"/>
          <w:szCs w:val="18"/>
        </w:rPr>
        <w:t xml:space="preserve"> рублей, по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расходам </w:t>
      </w:r>
      <w:r w:rsidR="00F44370">
        <w:rPr>
          <w:rFonts w:ascii="Times New Roman" w:hAnsi="Times New Roman" w:cs="Times New Roman"/>
          <w:sz w:val="18"/>
          <w:szCs w:val="18"/>
        </w:rPr>
        <w:t>6 1</w:t>
      </w:r>
      <w:r w:rsidR="004C20B6">
        <w:rPr>
          <w:rFonts w:ascii="Times New Roman" w:hAnsi="Times New Roman" w:cs="Times New Roman"/>
          <w:sz w:val="18"/>
          <w:szCs w:val="18"/>
        </w:rPr>
        <w:t>48</w:t>
      </w:r>
      <w:r w:rsidR="00F44370">
        <w:rPr>
          <w:rFonts w:ascii="Times New Roman" w:hAnsi="Times New Roman" w:cs="Times New Roman"/>
          <w:sz w:val="18"/>
          <w:szCs w:val="18"/>
        </w:rPr>
        <w:t xml:space="preserve"> </w:t>
      </w:r>
      <w:r w:rsidR="004C20B6">
        <w:rPr>
          <w:rFonts w:ascii="Times New Roman" w:hAnsi="Times New Roman" w:cs="Times New Roman"/>
          <w:sz w:val="18"/>
          <w:szCs w:val="18"/>
        </w:rPr>
        <w:t>692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4C663E">
        <w:rPr>
          <w:rFonts w:ascii="Times New Roman" w:hAnsi="Times New Roman" w:cs="Times New Roman"/>
          <w:sz w:val="18"/>
          <w:szCs w:val="18"/>
        </w:rPr>
        <w:t xml:space="preserve"> Дефицит бюджета на 201</w:t>
      </w:r>
      <w:r w:rsidR="00F44370">
        <w:rPr>
          <w:rFonts w:ascii="Times New Roman" w:hAnsi="Times New Roman" w:cs="Times New Roman"/>
          <w:sz w:val="18"/>
          <w:szCs w:val="18"/>
        </w:rPr>
        <w:t>8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13D91" w:rsidRPr="004B45D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B45DB">
        <w:rPr>
          <w:rFonts w:ascii="Times New Roman" w:hAnsi="Times New Roman" w:cs="Times New Roman"/>
          <w:sz w:val="18"/>
          <w:szCs w:val="18"/>
        </w:rPr>
        <w:t>1) прогнозируемый общий объем доходов бюджета сельского поселения на 201</w:t>
      </w:r>
      <w:r w:rsidR="00F44370">
        <w:rPr>
          <w:rFonts w:ascii="Times New Roman" w:hAnsi="Times New Roman" w:cs="Times New Roman"/>
          <w:sz w:val="18"/>
          <w:szCs w:val="18"/>
        </w:rPr>
        <w:t>9</w:t>
      </w:r>
      <w:r w:rsidRPr="004B45DB">
        <w:rPr>
          <w:rFonts w:ascii="Times New Roman" w:hAnsi="Times New Roman" w:cs="Times New Roman"/>
          <w:sz w:val="18"/>
          <w:szCs w:val="18"/>
        </w:rPr>
        <w:t xml:space="preserve"> </w:t>
      </w:r>
      <w:r w:rsidR="00C67B0D">
        <w:rPr>
          <w:rFonts w:ascii="Times New Roman" w:hAnsi="Times New Roman" w:cs="Times New Roman"/>
          <w:sz w:val="18"/>
          <w:szCs w:val="18"/>
        </w:rPr>
        <w:t>и 20</w:t>
      </w:r>
      <w:r w:rsidR="00F44370">
        <w:rPr>
          <w:rFonts w:ascii="Times New Roman" w:hAnsi="Times New Roman" w:cs="Times New Roman"/>
          <w:sz w:val="18"/>
          <w:szCs w:val="18"/>
        </w:rPr>
        <w:t>20</w:t>
      </w:r>
      <w:r w:rsidR="00C67B0D">
        <w:rPr>
          <w:rFonts w:ascii="Times New Roman" w:hAnsi="Times New Roman" w:cs="Times New Roman"/>
          <w:sz w:val="18"/>
          <w:szCs w:val="18"/>
        </w:rPr>
        <w:t xml:space="preserve"> годы </w:t>
      </w:r>
      <w:r w:rsidRPr="004B45DB">
        <w:rPr>
          <w:rFonts w:ascii="Times New Roman" w:hAnsi="Times New Roman" w:cs="Times New Roman"/>
          <w:sz w:val="18"/>
          <w:szCs w:val="18"/>
        </w:rPr>
        <w:t xml:space="preserve"> – в сумме </w:t>
      </w:r>
      <w:r w:rsidR="00F44370">
        <w:rPr>
          <w:rFonts w:ascii="Times New Roman" w:hAnsi="Times New Roman" w:cs="Times New Roman"/>
          <w:sz w:val="18"/>
          <w:szCs w:val="18"/>
        </w:rPr>
        <w:t>6</w:t>
      </w:r>
      <w:r w:rsidR="004C20B6">
        <w:rPr>
          <w:rFonts w:ascii="Times New Roman" w:hAnsi="Times New Roman" w:cs="Times New Roman"/>
          <w:sz w:val="18"/>
          <w:szCs w:val="18"/>
        </w:rPr>
        <w:t> 148 692</w:t>
      </w:r>
      <w:r w:rsidR="004B45DB" w:rsidRPr="004B45DB">
        <w:rPr>
          <w:rFonts w:ascii="Times New Roman" w:hAnsi="Times New Roman" w:cs="Times New Roman"/>
          <w:sz w:val="18"/>
          <w:szCs w:val="18"/>
        </w:rPr>
        <w:t xml:space="preserve"> </w:t>
      </w:r>
      <w:r w:rsidR="00C67B0D">
        <w:rPr>
          <w:rFonts w:ascii="Times New Roman" w:hAnsi="Times New Roman" w:cs="Times New Roman"/>
          <w:sz w:val="18"/>
          <w:szCs w:val="18"/>
        </w:rPr>
        <w:t>рублей, в том числе безвозмездные поступления составляют 4 5</w:t>
      </w:r>
      <w:r w:rsidR="004C20B6">
        <w:rPr>
          <w:rFonts w:ascii="Times New Roman" w:hAnsi="Times New Roman" w:cs="Times New Roman"/>
          <w:sz w:val="18"/>
          <w:szCs w:val="18"/>
        </w:rPr>
        <w:t>71</w:t>
      </w:r>
      <w:r w:rsidR="00C67B0D">
        <w:rPr>
          <w:rFonts w:ascii="Times New Roman" w:hAnsi="Times New Roman" w:cs="Times New Roman"/>
          <w:sz w:val="18"/>
          <w:szCs w:val="18"/>
        </w:rPr>
        <w:t> </w:t>
      </w:r>
      <w:r w:rsidR="004C20B6">
        <w:rPr>
          <w:rFonts w:ascii="Times New Roman" w:hAnsi="Times New Roman" w:cs="Times New Roman"/>
          <w:sz w:val="18"/>
          <w:szCs w:val="18"/>
        </w:rPr>
        <w:t>592</w:t>
      </w:r>
      <w:r w:rsidR="00C67B0D">
        <w:rPr>
          <w:rFonts w:ascii="Times New Roman" w:hAnsi="Times New Roman" w:cs="Times New Roman"/>
          <w:sz w:val="18"/>
          <w:szCs w:val="18"/>
        </w:rPr>
        <w:t xml:space="preserve"> рублей</w:t>
      </w:r>
      <w:r w:rsidRPr="004B45DB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B45DB">
        <w:rPr>
          <w:bCs/>
          <w:sz w:val="18"/>
          <w:szCs w:val="18"/>
        </w:rPr>
        <w:t>2)общий объем расходов бюджета сельского поселения на 201</w:t>
      </w:r>
      <w:r w:rsidR="006C3E26">
        <w:rPr>
          <w:bCs/>
          <w:sz w:val="18"/>
          <w:szCs w:val="18"/>
        </w:rPr>
        <w:t>9</w:t>
      </w:r>
      <w:r w:rsidRPr="004B45DB">
        <w:rPr>
          <w:bCs/>
          <w:sz w:val="18"/>
          <w:szCs w:val="18"/>
        </w:rPr>
        <w:t xml:space="preserve"> год в сумме  </w:t>
      </w:r>
      <w:r w:rsidR="006C3E26">
        <w:rPr>
          <w:bCs/>
          <w:sz w:val="18"/>
          <w:szCs w:val="18"/>
        </w:rPr>
        <w:t>6</w:t>
      </w:r>
      <w:r w:rsidR="004C20B6">
        <w:rPr>
          <w:bCs/>
          <w:sz w:val="18"/>
          <w:szCs w:val="18"/>
        </w:rPr>
        <w:t> 148 692</w:t>
      </w:r>
      <w:r w:rsidRPr="004B45DB">
        <w:rPr>
          <w:bCs/>
          <w:sz w:val="18"/>
          <w:szCs w:val="18"/>
        </w:rPr>
        <w:t xml:space="preserve"> рублей, в том числе условно утвержденные расходы в сумме  </w:t>
      </w:r>
      <w:r w:rsidR="00326CAD" w:rsidRPr="004B45DB">
        <w:rPr>
          <w:bCs/>
          <w:sz w:val="18"/>
          <w:szCs w:val="18"/>
        </w:rPr>
        <w:t>1</w:t>
      </w:r>
      <w:r w:rsidR="004C20B6">
        <w:rPr>
          <w:bCs/>
          <w:sz w:val="18"/>
          <w:szCs w:val="18"/>
        </w:rPr>
        <w:t>53</w:t>
      </w:r>
      <w:r w:rsidR="00326CAD" w:rsidRPr="004B45DB">
        <w:rPr>
          <w:bCs/>
          <w:sz w:val="18"/>
          <w:szCs w:val="18"/>
        </w:rPr>
        <w:t xml:space="preserve"> </w:t>
      </w:r>
      <w:r w:rsidR="004C20B6">
        <w:rPr>
          <w:bCs/>
          <w:sz w:val="18"/>
          <w:szCs w:val="18"/>
        </w:rPr>
        <w:t>717</w:t>
      </w:r>
      <w:r w:rsidRPr="004B45DB">
        <w:rPr>
          <w:bCs/>
          <w:sz w:val="18"/>
          <w:szCs w:val="18"/>
        </w:rPr>
        <w:t xml:space="preserve"> рубл</w:t>
      </w:r>
      <w:r w:rsidR="00E17DFE">
        <w:rPr>
          <w:bCs/>
          <w:sz w:val="18"/>
          <w:szCs w:val="18"/>
        </w:rPr>
        <w:t>ей, на 2020</w:t>
      </w:r>
      <w:r w:rsidRPr="004B45DB">
        <w:rPr>
          <w:bCs/>
          <w:sz w:val="18"/>
          <w:szCs w:val="18"/>
        </w:rPr>
        <w:t xml:space="preserve"> год в сумме </w:t>
      </w:r>
      <w:r w:rsidR="00E17DFE">
        <w:rPr>
          <w:bCs/>
          <w:sz w:val="18"/>
          <w:szCs w:val="18"/>
        </w:rPr>
        <w:t>6</w:t>
      </w:r>
      <w:r w:rsidR="004C20B6">
        <w:rPr>
          <w:bCs/>
          <w:sz w:val="18"/>
          <w:szCs w:val="18"/>
        </w:rPr>
        <w:t> 148 692</w:t>
      </w:r>
      <w:r w:rsidR="004B45DB" w:rsidRPr="004B45DB">
        <w:rPr>
          <w:bCs/>
          <w:sz w:val="18"/>
          <w:szCs w:val="18"/>
        </w:rPr>
        <w:t xml:space="preserve"> </w:t>
      </w:r>
      <w:r w:rsidRPr="004B45DB">
        <w:rPr>
          <w:bCs/>
          <w:sz w:val="18"/>
          <w:szCs w:val="18"/>
        </w:rPr>
        <w:t xml:space="preserve">рублей, в том числе условно утвержденные расходы </w:t>
      </w:r>
      <w:r w:rsidR="004C20B6">
        <w:rPr>
          <w:bCs/>
          <w:sz w:val="18"/>
          <w:szCs w:val="18"/>
        </w:rPr>
        <w:t>307 435</w:t>
      </w:r>
      <w:r w:rsidRPr="004B45DB">
        <w:rPr>
          <w:bCs/>
          <w:sz w:val="18"/>
          <w:szCs w:val="18"/>
        </w:rPr>
        <w:t xml:space="preserve"> рубл</w:t>
      </w:r>
      <w:r w:rsidR="00E17DFE">
        <w:rPr>
          <w:bCs/>
          <w:sz w:val="18"/>
          <w:szCs w:val="18"/>
        </w:rPr>
        <w:t>ей</w:t>
      </w:r>
      <w:r w:rsidRPr="004B45DB">
        <w:rPr>
          <w:bCs/>
          <w:sz w:val="18"/>
          <w:szCs w:val="18"/>
        </w:rPr>
        <w:t>.</w:t>
      </w:r>
      <w:r w:rsidRPr="004C663E">
        <w:rPr>
          <w:bCs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Объем средств дотаций на выравнивание уровня бюджетной обеспеченности 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4C663E">
        <w:rPr>
          <w:rFonts w:ascii="Times New Roman" w:hAnsi="Times New Roman" w:cs="Times New Roman"/>
          <w:sz w:val="18"/>
          <w:szCs w:val="18"/>
        </w:rPr>
        <w:t xml:space="preserve"> краевого и районного бюджетов на 201</w:t>
      </w:r>
      <w:r w:rsidR="00E17DFE">
        <w:rPr>
          <w:rFonts w:ascii="Times New Roman" w:hAnsi="Times New Roman" w:cs="Times New Roman"/>
          <w:sz w:val="18"/>
          <w:szCs w:val="18"/>
        </w:rPr>
        <w:t>8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составляет </w:t>
      </w:r>
      <w:r w:rsidR="004B45DB" w:rsidRPr="004B45DB">
        <w:rPr>
          <w:rFonts w:ascii="Times New Roman" w:hAnsi="Times New Roman" w:cs="Times New Roman"/>
          <w:sz w:val="18"/>
          <w:szCs w:val="18"/>
        </w:rPr>
        <w:t>4 327 0</w:t>
      </w:r>
      <w:r w:rsidR="004C20B6">
        <w:rPr>
          <w:rFonts w:ascii="Times New Roman" w:hAnsi="Times New Roman" w:cs="Times New Roman"/>
          <w:sz w:val="18"/>
          <w:szCs w:val="18"/>
        </w:rPr>
        <w:t>92</w:t>
      </w:r>
      <w:r w:rsidRPr="004C663E">
        <w:rPr>
          <w:rFonts w:ascii="Times New Roman" w:hAnsi="Times New Roman" w:cs="Times New Roman"/>
          <w:sz w:val="18"/>
          <w:szCs w:val="18"/>
        </w:rPr>
        <w:t xml:space="preserve">  рублей.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Общий объем расходной части бюджета на 201</w:t>
      </w:r>
      <w:r w:rsidR="00E17DFE">
        <w:rPr>
          <w:rFonts w:ascii="Times New Roman" w:hAnsi="Times New Roman" w:cs="Times New Roman"/>
          <w:sz w:val="18"/>
          <w:szCs w:val="18"/>
        </w:rPr>
        <w:t>8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составляет </w:t>
      </w:r>
      <w:r w:rsidR="00E17DFE">
        <w:rPr>
          <w:rFonts w:ascii="Times New Roman" w:hAnsi="Times New Roman" w:cs="Times New Roman"/>
          <w:sz w:val="18"/>
          <w:szCs w:val="18"/>
        </w:rPr>
        <w:t>6 1</w:t>
      </w:r>
      <w:r w:rsidR="004C20B6">
        <w:rPr>
          <w:rFonts w:ascii="Times New Roman" w:hAnsi="Times New Roman" w:cs="Times New Roman"/>
          <w:sz w:val="18"/>
          <w:szCs w:val="18"/>
        </w:rPr>
        <w:t>48</w:t>
      </w:r>
      <w:r w:rsidR="00B33E3F">
        <w:rPr>
          <w:rFonts w:ascii="Times New Roman" w:hAnsi="Times New Roman" w:cs="Times New Roman"/>
          <w:sz w:val="18"/>
          <w:szCs w:val="18"/>
        </w:rPr>
        <w:t xml:space="preserve"> </w:t>
      </w:r>
      <w:r w:rsidR="004C20B6">
        <w:rPr>
          <w:rFonts w:ascii="Times New Roman" w:hAnsi="Times New Roman" w:cs="Times New Roman"/>
          <w:sz w:val="18"/>
          <w:szCs w:val="18"/>
        </w:rPr>
        <w:t>692</w:t>
      </w:r>
      <w:r w:rsidRPr="00B33E3F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4B45DB">
        <w:rPr>
          <w:rFonts w:ascii="Times New Roman" w:hAnsi="Times New Roman" w:cs="Times New Roman"/>
          <w:sz w:val="18"/>
          <w:szCs w:val="18"/>
        </w:rPr>
        <w:t xml:space="preserve">, их которых: 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содержание главы поселения и аппарата администрации составляют </w:t>
      </w:r>
      <w:r w:rsidR="00E17DFE">
        <w:rPr>
          <w:rFonts w:ascii="Times New Roman" w:hAnsi="Times New Roman" w:cs="Times New Roman"/>
          <w:sz w:val="18"/>
          <w:szCs w:val="18"/>
        </w:rPr>
        <w:t>1 700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33E3F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B33E3F">
        <w:rPr>
          <w:rFonts w:ascii="Times New Roman" w:hAnsi="Times New Roman" w:cs="Times New Roman"/>
          <w:sz w:val="18"/>
          <w:szCs w:val="18"/>
        </w:rPr>
        <w:t xml:space="preserve">асходы на содержание МКУ «АХУ» </w:t>
      </w:r>
      <w:proofErr w:type="spellStart"/>
      <w:r w:rsidR="00B33E3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B33E3F">
        <w:rPr>
          <w:rFonts w:ascii="Times New Roman" w:hAnsi="Times New Roman" w:cs="Times New Roman"/>
          <w:sz w:val="18"/>
          <w:szCs w:val="18"/>
        </w:rPr>
        <w:t xml:space="preserve"> сельского поселения составляют 1 </w:t>
      </w:r>
      <w:r w:rsidR="00E17DFE">
        <w:rPr>
          <w:rFonts w:ascii="Times New Roman" w:hAnsi="Times New Roman" w:cs="Times New Roman"/>
          <w:sz w:val="18"/>
          <w:szCs w:val="18"/>
        </w:rPr>
        <w:t>351</w:t>
      </w:r>
      <w:r w:rsidR="00B33E3F">
        <w:rPr>
          <w:rFonts w:ascii="Times New Roman" w:hAnsi="Times New Roman" w:cs="Times New Roman"/>
          <w:sz w:val="18"/>
          <w:szCs w:val="18"/>
        </w:rPr>
        <w:t> 0</w:t>
      </w:r>
      <w:r w:rsidR="004C20B6">
        <w:rPr>
          <w:rFonts w:ascii="Times New Roman" w:hAnsi="Times New Roman" w:cs="Times New Roman"/>
          <w:sz w:val="18"/>
          <w:szCs w:val="18"/>
        </w:rPr>
        <w:t>92</w:t>
      </w:r>
      <w:r w:rsidR="00B33E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рублей;</w:t>
      </w:r>
    </w:p>
    <w:p w:rsidR="00B33E3F" w:rsidRDefault="004B45DB" w:rsidP="00B33E3F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осуществление первичного воинского учета на территориях где отсутствуют военные комиссариаты, составили </w:t>
      </w:r>
      <w:r w:rsidR="00B33E3F" w:rsidRPr="00B33E3F">
        <w:rPr>
          <w:rFonts w:ascii="Times New Roman" w:hAnsi="Times New Roman" w:cs="Times New Roman"/>
          <w:sz w:val="18"/>
          <w:szCs w:val="18"/>
        </w:rPr>
        <w:t>2</w:t>
      </w:r>
      <w:r w:rsidR="004C20B6">
        <w:rPr>
          <w:rFonts w:ascii="Times New Roman" w:hAnsi="Times New Roman" w:cs="Times New Roman"/>
          <w:sz w:val="18"/>
          <w:szCs w:val="18"/>
        </w:rPr>
        <w:t>44</w:t>
      </w:r>
      <w:r w:rsidR="00B33E3F">
        <w:rPr>
          <w:rFonts w:ascii="Times New Roman" w:hAnsi="Times New Roman" w:cs="Times New Roman"/>
          <w:sz w:val="18"/>
          <w:szCs w:val="18"/>
        </w:rPr>
        <w:t xml:space="preserve"> </w:t>
      </w:r>
      <w:r w:rsidR="004C20B6">
        <w:rPr>
          <w:rFonts w:ascii="Times New Roman" w:hAnsi="Times New Roman" w:cs="Times New Roman"/>
          <w:sz w:val="18"/>
          <w:szCs w:val="18"/>
        </w:rPr>
        <w:t>6</w:t>
      </w:r>
      <w:r w:rsidR="00B33E3F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33E3F" w:rsidRDefault="004B45DB" w:rsidP="00B33E3F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B33E3F">
        <w:rPr>
          <w:rFonts w:ascii="Times New Roman" w:hAnsi="Times New Roman" w:cs="Times New Roman"/>
          <w:sz w:val="18"/>
          <w:szCs w:val="18"/>
        </w:rPr>
        <w:t xml:space="preserve">ежбюджетные трансферты из бюджета </w:t>
      </w:r>
      <w:proofErr w:type="spellStart"/>
      <w:r w:rsidR="00B33E3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B33E3F">
        <w:rPr>
          <w:rFonts w:ascii="Times New Roman" w:hAnsi="Times New Roman" w:cs="Times New Roman"/>
          <w:sz w:val="18"/>
          <w:szCs w:val="18"/>
        </w:rPr>
        <w:t xml:space="preserve"> сельского поселения бюджету Партизанского муниципального района на </w:t>
      </w:r>
      <w:r w:rsidR="00326CAD">
        <w:rPr>
          <w:rFonts w:ascii="Times New Roman" w:hAnsi="Times New Roman" w:cs="Times New Roman"/>
          <w:sz w:val="18"/>
          <w:szCs w:val="18"/>
        </w:rPr>
        <w:t>оплату соглашений по осуществлению финансового контроля составляют 5</w:t>
      </w:r>
      <w:r w:rsidR="004C20B6">
        <w:rPr>
          <w:rFonts w:ascii="Times New Roman" w:hAnsi="Times New Roman" w:cs="Times New Roman"/>
          <w:sz w:val="18"/>
          <w:szCs w:val="18"/>
        </w:rPr>
        <w:t>3</w:t>
      </w:r>
      <w:r w:rsidR="00326CAD">
        <w:rPr>
          <w:rFonts w:ascii="Times New Roman" w:hAnsi="Times New Roman" w:cs="Times New Roman"/>
          <w:sz w:val="18"/>
          <w:szCs w:val="18"/>
        </w:rPr>
        <w:t xml:space="preserve"> 000 </w:t>
      </w:r>
      <w:r>
        <w:rPr>
          <w:rFonts w:ascii="Times New Roman" w:hAnsi="Times New Roman" w:cs="Times New Roman"/>
          <w:sz w:val="18"/>
          <w:szCs w:val="18"/>
        </w:rPr>
        <w:t>рублей;</w:t>
      </w:r>
    </w:p>
    <w:p w:rsidR="006E7DC3" w:rsidRPr="004C663E" w:rsidRDefault="006E7DC3" w:rsidP="006E7DC3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</w:t>
      </w:r>
      <w:r>
        <w:rPr>
          <w:rFonts w:ascii="Times New Roman" w:hAnsi="Times New Roman" w:cs="Times New Roman"/>
          <w:sz w:val="18"/>
          <w:szCs w:val="18"/>
        </w:rPr>
        <w:t>Развитие культуры</w:t>
      </w:r>
      <w:r w:rsidRPr="004C663E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</w:t>
      </w:r>
      <w:r>
        <w:rPr>
          <w:rFonts w:ascii="Times New Roman" w:hAnsi="Times New Roman" w:cs="Times New Roman"/>
          <w:sz w:val="18"/>
          <w:szCs w:val="18"/>
        </w:rPr>
        <w:t>ьском поселении на 201</w:t>
      </w:r>
      <w:r w:rsidR="00E17DFE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-20</w:t>
      </w:r>
      <w:r w:rsidR="00E17DFE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годы» составляют 2 </w:t>
      </w:r>
      <w:r w:rsidR="00E17DFE">
        <w:rPr>
          <w:rFonts w:ascii="Times New Roman" w:hAnsi="Times New Roman" w:cs="Times New Roman"/>
          <w:sz w:val="18"/>
          <w:szCs w:val="18"/>
        </w:rPr>
        <w:t>665</w:t>
      </w:r>
      <w:r>
        <w:rPr>
          <w:rFonts w:ascii="Times New Roman" w:hAnsi="Times New Roman" w:cs="Times New Roman"/>
          <w:sz w:val="18"/>
          <w:szCs w:val="18"/>
        </w:rPr>
        <w:t> 000 рублей;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Муниципальную программу «Обеспечение пожарной безопасности в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сел</w:t>
      </w:r>
      <w:r w:rsidR="00B33E3F">
        <w:rPr>
          <w:rFonts w:ascii="Times New Roman" w:hAnsi="Times New Roman" w:cs="Times New Roman"/>
          <w:sz w:val="18"/>
          <w:szCs w:val="18"/>
        </w:rPr>
        <w:t xml:space="preserve">ьском поселении» составляют </w:t>
      </w:r>
      <w:r w:rsidR="00E17DFE">
        <w:rPr>
          <w:rFonts w:ascii="Times New Roman" w:hAnsi="Times New Roman" w:cs="Times New Roman"/>
          <w:sz w:val="18"/>
          <w:szCs w:val="18"/>
        </w:rPr>
        <w:t>15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Муниципальную программу « Уличное освещение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E17DFE">
        <w:rPr>
          <w:rFonts w:ascii="Times New Roman" w:hAnsi="Times New Roman" w:cs="Times New Roman"/>
          <w:sz w:val="18"/>
          <w:szCs w:val="18"/>
        </w:rPr>
        <w:t>8</w:t>
      </w:r>
      <w:r w:rsidR="00513D91" w:rsidRPr="004C663E">
        <w:rPr>
          <w:rFonts w:ascii="Times New Roman" w:hAnsi="Times New Roman" w:cs="Times New Roman"/>
          <w:sz w:val="18"/>
          <w:szCs w:val="18"/>
        </w:rPr>
        <w:t>-20</w:t>
      </w:r>
      <w:r w:rsidR="00E17DFE">
        <w:rPr>
          <w:rFonts w:ascii="Times New Roman" w:hAnsi="Times New Roman" w:cs="Times New Roman"/>
          <w:sz w:val="18"/>
          <w:szCs w:val="18"/>
        </w:rPr>
        <w:t>20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годы» составляют </w:t>
      </w:r>
      <w:r w:rsidR="004C20B6">
        <w:rPr>
          <w:rFonts w:ascii="Times New Roman" w:hAnsi="Times New Roman" w:cs="Times New Roman"/>
          <w:sz w:val="18"/>
          <w:szCs w:val="18"/>
        </w:rPr>
        <w:t>6</w:t>
      </w:r>
      <w:r w:rsidR="003A5368">
        <w:rPr>
          <w:rFonts w:ascii="Times New Roman" w:hAnsi="Times New Roman" w:cs="Times New Roman"/>
          <w:sz w:val="18"/>
          <w:szCs w:val="18"/>
        </w:rPr>
        <w:t>0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513D91" w:rsidRDefault="004B45DB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Муниципальную программу «Благоустройство в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сельском поселении</w:t>
      </w:r>
      <w:r w:rsidR="006E7DC3">
        <w:rPr>
          <w:rFonts w:ascii="Times New Roman" w:hAnsi="Times New Roman" w:cs="Times New Roman"/>
          <w:sz w:val="18"/>
          <w:szCs w:val="18"/>
        </w:rPr>
        <w:t xml:space="preserve"> на 201</w:t>
      </w:r>
      <w:r w:rsidR="00E17DFE">
        <w:rPr>
          <w:rFonts w:ascii="Times New Roman" w:hAnsi="Times New Roman" w:cs="Times New Roman"/>
          <w:sz w:val="18"/>
          <w:szCs w:val="18"/>
        </w:rPr>
        <w:t>8</w:t>
      </w:r>
      <w:r w:rsidR="006E7DC3">
        <w:rPr>
          <w:rFonts w:ascii="Times New Roman" w:hAnsi="Times New Roman" w:cs="Times New Roman"/>
          <w:sz w:val="18"/>
          <w:szCs w:val="18"/>
        </w:rPr>
        <w:t>-20</w:t>
      </w:r>
      <w:r w:rsidR="00E17DFE">
        <w:rPr>
          <w:rFonts w:ascii="Times New Roman" w:hAnsi="Times New Roman" w:cs="Times New Roman"/>
          <w:sz w:val="18"/>
          <w:szCs w:val="18"/>
        </w:rPr>
        <w:t>20</w:t>
      </w:r>
      <w:r w:rsidR="006E7DC3">
        <w:rPr>
          <w:rFonts w:ascii="Times New Roman" w:hAnsi="Times New Roman" w:cs="Times New Roman"/>
          <w:sz w:val="18"/>
          <w:szCs w:val="18"/>
        </w:rPr>
        <w:t xml:space="preserve"> годы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» составили </w:t>
      </w:r>
      <w:r w:rsidR="004C20B6">
        <w:rPr>
          <w:rFonts w:ascii="Times New Roman" w:hAnsi="Times New Roman" w:cs="Times New Roman"/>
          <w:sz w:val="18"/>
          <w:szCs w:val="18"/>
        </w:rPr>
        <w:t>6</w:t>
      </w:r>
      <w:r w:rsidR="00E17DFE">
        <w:rPr>
          <w:rFonts w:ascii="Times New Roman" w:hAnsi="Times New Roman" w:cs="Times New Roman"/>
          <w:sz w:val="18"/>
          <w:szCs w:val="18"/>
        </w:rPr>
        <w:t>0</w:t>
      </w:r>
      <w:r w:rsidR="00B33E3F">
        <w:rPr>
          <w:rFonts w:ascii="Times New Roman" w:hAnsi="Times New Roman" w:cs="Times New Roman"/>
          <w:sz w:val="18"/>
          <w:szCs w:val="18"/>
        </w:rPr>
        <w:t xml:space="preserve"> 00</w:t>
      </w:r>
      <w:r w:rsidR="003A5368">
        <w:rPr>
          <w:rFonts w:ascii="Times New Roman" w:hAnsi="Times New Roman" w:cs="Times New Roman"/>
          <w:sz w:val="18"/>
          <w:szCs w:val="18"/>
        </w:rPr>
        <w:t>0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3A5368" w:rsidRPr="004C663E" w:rsidRDefault="003A5368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4C663E" w:rsidP="004C66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D91" w:rsidRPr="004C663E" w:rsidRDefault="004C663E" w:rsidP="004C663E">
      <w:pPr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М.И.Матвеенко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967C5" w:rsidRDefault="004967C5" w:rsidP="004C663E">
      <w:pPr>
        <w:spacing w:line="240" w:lineRule="auto"/>
        <w:rPr>
          <w:sz w:val="18"/>
          <w:szCs w:val="18"/>
        </w:rPr>
      </w:pPr>
    </w:p>
    <w:p w:rsidR="004967C5" w:rsidRDefault="004967C5" w:rsidP="004C663E">
      <w:pPr>
        <w:spacing w:line="240" w:lineRule="auto"/>
        <w:rPr>
          <w:sz w:val="18"/>
          <w:szCs w:val="18"/>
        </w:rPr>
      </w:pPr>
    </w:p>
    <w:p w:rsidR="004C663E" w:rsidRDefault="006C2BC4" w:rsidP="004C663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tbl>
      <w:tblPr>
        <w:tblW w:w="10064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559"/>
        <w:gridCol w:w="850"/>
        <w:gridCol w:w="425"/>
      </w:tblGrid>
      <w:tr w:rsidR="00513D91" w:rsidRPr="00D769D0" w:rsidTr="00D769D0">
        <w:trPr>
          <w:gridBefore w:val="1"/>
          <w:wBefore w:w="568" w:type="dxa"/>
          <w:cantSplit/>
          <w:trHeight w:val="1141"/>
        </w:trPr>
        <w:tc>
          <w:tcPr>
            <w:tcW w:w="9496" w:type="dxa"/>
            <w:gridSpan w:val="6"/>
          </w:tcPr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МУНИЦИПАЛЬНЫЙ КОМИТЕТ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ЗОЛОТОДОЛИНСКОГО СЕЛЬСКОГО ПОСЕЛЕНИЯ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Приморского края   </w:t>
            </w:r>
          </w:p>
          <w:p w:rsidR="00513D91" w:rsidRPr="00D769D0" w:rsidRDefault="00D769D0" w:rsidP="00D769D0">
            <w:pPr>
              <w:pBdr>
                <w:bottom w:val="single" w:sz="12" w:space="1" w:color="auto"/>
              </w:pBdr>
              <w:spacing w:line="240" w:lineRule="auto"/>
              <w:ind w:left="72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513D91" w:rsidRPr="00D769D0">
              <w:rPr>
                <w:b/>
                <w:sz w:val="24"/>
                <w:szCs w:val="24"/>
              </w:rPr>
              <w:t>Р</w:t>
            </w:r>
            <w:proofErr w:type="gramEnd"/>
            <w:r w:rsidR="00513D91" w:rsidRPr="00D769D0">
              <w:rPr>
                <w:b/>
                <w:sz w:val="24"/>
                <w:szCs w:val="24"/>
              </w:rPr>
              <w:t xml:space="preserve"> Е Ш Е Н И Е</w:t>
            </w: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D769D0" w:rsidRDefault="00513D91" w:rsidP="00402654">
            <w:pPr>
              <w:spacing w:after="12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От  </w:t>
            </w:r>
            <w:r w:rsidR="00402654">
              <w:rPr>
                <w:b/>
                <w:sz w:val="24"/>
                <w:szCs w:val="24"/>
              </w:rPr>
              <w:t>00</w:t>
            </w:r>
            <w:r w:rsidRPr="00D769D0">
              <w:rPr>
                <w:b/>
                <w:sz w:val="24"/>
                <w:szCs w:val="24"/>
              </w:rPr>
              <w:t xml:space="preserve">. </w:t>
            </w:r>
            <w:r w:rsidR="00402654">
              <w:rPr>
                <w:b/>
                <w:sz w:val="24"/>
                <w:szCs w:val="24"/>
              </w:rPr>
              <w:t>00</w:t>
            </w:r>
            <w:r w:rsidRPr="00D769D0">
              <w:rPr>
                <w:b/>
                <w:sz w:val="24"/>
                <w:szCs w:val="24"/>
              </w:rPr>
              <w:t>. 201</w:t>
            </w:r>
            <w:r w:rsidR="00402654">
              <w:rPr>
                <w:b/>
                <w:sz w:val="24"/>
                <w:szCs w:val="24"/>
              </w:rPr>
              <w:t>7</w:t>
            </w:r>
            <w:r w:rsidRPr="00D769D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D769D0" w:rsidRDefault="00513D91" w:rsidP="004C66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>с</w:t>
            </w:r>
            <w:proofErr w:type="gramStart"/>
            <w:r w:rsidRPr="00D769D0">
              <w:rPr>
                <w:b/>
                <w:sz w:val="24"/>
                <w:szCs w:val="24"/>
              </w:rPr>
              <w:t>.З</w:t>
            </w:r>
            <w:proofErr w:type="gramEnd"/>
            <w:r w:rsidRPr="00D769D0">
              <w:rPr>
                <w:b/>
                <w:sz w:val="24"/>
                <w:szCs w:val="24"/>
              </w:rPr>
              <w:t>олотая Долина</w:t>
            </w:r>
          </w:p>
        </w:tc>
        <w:tc>
          <w:tcPr>
            <w:tcW w:w="1559" w:type="dxa"/>
            <w:hideMark/>
          </w:tcPr>
          <w:p w:rsidR="00513D91" w:rsidRPr="00D769D0" w:rsidRDefault="00513D91" w:rsidP="004026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№   </w:t>
            </w:r>
            <w:r w:rsidR="00402654">
              <w:rPr>
                <w:b/>
                <w:sz w:val="24"/>
                <w:szCs w:val="24"/>
              </w:rPr>
              <w:t>00</w:t>
            </w:r>
            <w:r w:rsidR="008938D3" w:rsidRPr="00D769D0">
              <w:rPr>
                <w:b/>
                <w:sz w:val="24"/>
                <w:szCs w:val="24"/>
              </w:rPr>
              <w:t>-МПА</w:t>
            </w:r>
          </w:p>
        </w:tc>
      </w:tr>
      <w:tr w:rsidR="00513D91" w:rsidRPr="00D769D0" w:rsidTr="00D769D0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D769D0" w:rsidRDefault="00513D91" w:rsidP="004C663E">
            <w:pPr>
              <w:spacing w:after="120" w:line="240" w:lineRule="auto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13D91" w:rsidRPr="00D769D0" w:rsidRDefault="00513D91" w:rsidP="004C663E">
            <w:pPr>
              <w:spacing w:line="240" w:lineRule="auto"/>
              <w:ind w:left="13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D91" w:rsidRPr="00D769D0" w:rsidRDefault="00513D91" w:rsidP="004C663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D91" w:rsidRPr="00D769D0" w:rsidRDefault="00513D91" w:rsidP="004C663E">
            <w:pPr>
              <w:spacing w:line="240" w:lineRule="auto"/>
              <w:ind w:hanging="107"/>
              <w:rPr>
                <w:b/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4"/>
          <w:wAfter w:w="5209" w:type="dxa"/>
        </w:trPr>
        <w:tc>
          <w:tcPr>
            <w:tcW w:w="4855" w:type="dxa"/>
            <w:gridSpan w:val="3"/>
            <w:hideMark/>
          </w:tcPr>
          <w:p w:rsidR="00513D91" w:rsidRPr="00D769D0" w:rsidRDefault="00513D91" w:rsidP="0040265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 «О бюджете </w:t>
            </w:r>
            <w:proofErr w:type="spellStart"/>
            <w:r w:rsidRPr="00D769D0">
              <w:rPr>
                <w:b/>
                <w:sz w:val="24"/>
                <w:szCs w:val="24"/>
              </w:rPr>
              <w:t>Золотодолинского</w:t>
            </w:r>
            <w:proofErr w:type="spellEnd"/>
            <w:r w:rsidRPr="00D769D0">
              <w:rPr>
                <w:b/>
                <w:sz w:val="24"/>
                <w:szCs w:val="24"/>
              </w:rPr>
              <w:t xml:space="preserve"> сельского поселения на 201</w:t>
            </w:r>
            <w:r w:rsidR="00402654">
              <w:rPr>
                <w:b/>
                <w:sz w:val="24"/>
                <w:szCs w:val="24"/>
              </w:rPr>
              <w:t>8</w:t>
            </w:r>
            <w:r w:rsidRPr="00D769D0">
              <w:rPr>
                <w:b/>
                <w:sz w:val="24"/>
                <w:szCs w:val="24"/>
              </w:rPr>
              <w:t xml:space="preserve"> год  и  плановый  период 201</w:t>
            </w:r>
            <w:r w:rsidR="00402654">
              <w:rPr>
                <w:b/>
                <w:sz w:val="24"/>
                <w:szCs w:val="24"/>
              </w:rPr>
              <w:t>9</w:t>
            </w:r>
            <w:r w:rsidRPr="00D769D0">
              <w:rPr>
                <w:b/>
                <w:sz w:val="24"/>
                <w:szCs w:val="24"/>
              </w:rPr>
              <w:t xml:space="preserve"> и 20</w:t>
            </w:r>
            <w:r w:rsidR="00402654">
              <w:rPr>
                <w:b/>
                <w:sz w:val="24"/>
                <w:szCs w:val="24"/>
              </w:rPr>
              <w:t>20</w:t>
            </w:r>
            <w:r w:rsidRPr="00D769D0">
              <w:rPr>
                <w:b/>
                <w:sz w:val="24"/>
                <w:szCs w:val="24"/>
              </w:rPr>
              <w:t xml:space="preserve"> годов» </w:t>
            </w:r>
          </w:p>
        </w:tc>
      </w:tr>
    </w:tbl>
    <w:p w:rsidR="00513D91" w:rsidRPr="00D769D0" w:rsidRDefault="00513D91" w:rsidP="004C663E">
      <w:pPr>
        <w:pStyle w:val="a5"/>
        <w:tabs>
          <w:tab w:val="left" w:pos="708"/>
        </w:tabs>
        <w:rPr>
          <w:sz w:val="24"/>
          <w:szCs w:val="24"/>
        </w:rPr>
      </w:pPr>
    </w:p>
    <w:p w:rsidR="00513D91" w:rsidRPr="00D769D0" w:rsidRDefault="00513D91" w:rsidP="004C663E">
      <w:pPr>
        <w:pStyle w:val="a7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</w:t>
      </w:r>
      <w:r w:rsidRPr="00D769D0">
        <w:rPr>
          <w:sz w:val="24"/>
          <w:szCs w:val="24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поселения, Положением «О бюджетном процессе в </w:t>
      </w:r>
      <w:proofErr w:type="spellStart"/>
      <w:r w:rsidRPr="00D769D0">
        <w:rPr>
          <w:sz w:val="24"/>
          <w:szCs w:val="24"/>
        </w:rPr>
        <w:t>Золотодолинском</w:t>
      </w:r>
      <w:proofErr w:type="spellEnd"/>
      <w:r w:rsidRPr="00D769D0">
        <w:rPr>
          <w:sz w:val="24"/>
          <w:szCs w:val="24"/>
        </w:rPr>
        <w:t xml:space="preserve"> сельском поселении»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</w:t>
      </w:r>
      <w:r w:rsidRPr="00D769D0">
        <w:rPr>
          <w:rFonts w:ascii="Times New Roman" w:hAnsi="Times New Roman" w:cs="Times New Roman"/>
          <w:sz w:val="24"/>
          <w:szCs w:val="24"/>
        </w:rPr>
        <w:tab/>
        <w:t xml:space="preserve">Муниципальный комитет </w:t>
      </w:r>
      <w:proofErr w:type="spellStart"/>
      <w:r w:rsidRPr="00D769D0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>РЕШИЛ:</w:t>
      </w:r>
    </w:p>
    <w:p w:rsidR="00513D91" w:rsidRPr="00D769D0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1. Принять муниципальный правовой акт «</w:t>
      </w:r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бюджете </w:t>
      </w:r>
      <w:proofErr w:type="spellStart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D769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402654">
        <w:rPr>
          <w:rFonts w:ascii="Times New Roman" w:hAnsi="Times New Roman" w:cs="Times New Roman"/>
          <w:sz w:val="24"/>
          <w:szCs w:val="24"/>
        </w:rPr>
        <w:t>8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 и  плановый  период  201</w:t>
      </w:r>
      <w:r w:rsidR="00402654">
        <w:rPr>
          <w:rFonts w:ascii="Times New Roman" w:hAnsi="Times New Roman" w:cs="Times New Roman"/>
          <w:sz w:val="24"/>
          <w:szCs w:val="24"/>
        </w:rPr>
        <w:t>9</w:t>
      </w:r>
      <w:r w:rsidRPr="00D769D0">
        <w:rPr>
          <w:rFonts w:ascii="Times New Roman" w:hAnsi="Times New Roman" w:cs="Times New Roman"/>
          <w:sz w:val="24"/>
          <w:szCs w:val="24"/>
        </w:rPr>
        <w:t xml:space="preserve"> и 20</w:t>
      </w:r>
      <w:r w:rsidR="00402654">
        <w:rPr>
          <w:rFonts w:ascii="Times New Roman" w:hAnsi="Times New Roman" w:cs="Times New Roman"/>
          <w:sz w:val="24"/>
          <w:szCs w:val="24"/>
        </w:rPr>
        <w:t>20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13D91" w:rsidRPr="00D769D0" w:rsidRDefault="00513D91" w:rsidP="004C663E">
      <w:pPr>
        <w:pStyle w:val="31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         2. Направить указанный муниципальный правовой акт главе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 для подписания и опубликования.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3. Муниципальный правовой а</w:t>
      </w:r>
      <w:proofErr w:type="gramStart"/>
      <w:r w:rsidRPr="00D769D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769D0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D769D0" w:rsidRPr="00D769D0" w:rsidRDefault="00402654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13D91" w:rsidRPr="00D769D0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769D0">
        <w:rPr>
          <w:rFonts w:ascii="Times New Roman" w:hAnsi="Times New Roman" w:cs="Times New Roman"/>
        </w:rPr>
        <w:t>Муниципального комитета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D769D0">
        <w:rPr>
          <w:rFonts w:ascii="Times New Roman" w:hAnsi="Times New Roman" w:cs="Times New Roman"/>
        </w:rPr>
        <w:t>Золотодолинского</w:t>
      </w:r>
      <w:proofErr w:type="spellEnd"/>
      <w:r w:rsidRPr="00D769D0">
        <w:rPr>
          <w:rFonts w:ascii="Times New Roman" w:hAnsi="Times New Roman" w:cs="Times New Roman"/>
        </w:rPr>
        <w:t xml:space="preserve"> сельского поселения                                     </w:t>
      </w:r>
      <w:r w:rsidR="004C663E" w:rsidRPr="00D769D0">
        <w:rPr>
          <w:rFonts w:ascii="Times New Roman" w:hAnsi="Times New Roman" w:cs="Times New Roman"/>
        </w:rPr>
        <w:t xml:space="preserve">                       </w:t>
      </w:r>
      <w:r w:rsidRPr="00D769D0">
        <w:rPr>
          <w:rFonts w:ascii="Times New Roman" w:hAnsi="Times New Roman" w:cs="Times New Roman"/>
        </w:rPr>
        <w:t xml:space="preserve">     </w:t>
      </w:r>
      <w:r w:rsidR="00402654">
        <w:rPr>
          <w:rFonts w:ascii="Times New Roman" w:hAnsi="Times New Roman" w:cs="Times New Roman"/>
        </w:rPr>
        <w:t>М.И. Матвеенко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Муниципальный правовой акт</w:t>
      </w:r>
    </w:p>
    <w:p w:rsidR="00513D91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caps/>
          <w:sz w:val="18"/>
          <w:szCs w:val="18"/>
        </w:rPr>
        <w:t>о бюджете ЗОЛОТОДОЛИНСКОГО СЕЛЬСКОГО ПОСЕЛЕНИЯ на 201</w:t>
      </w:r>
      <w:r w:rsidR="00402654">
        <w:rPr>
          <w:b/>
          <w:caps/>
          <w:sz w:val="18"/>
          <w:szCs w:val="18"/>
        </w:rPr>
        <w:t>8</w:t>
      </w:r>
      <w:r w:rsidRPr="004C663E">
        <w:rPr>
          <w:b/>
          <w:caps/>
          <w:sz w:val="18"/>
          <w:szCs w:val="18"/>
        </w:rPr>
        <w:t xml:space="preserve"> год</w:t>
      </w:r>
      <w:r w:rsidRPr="004C663E">
        <w:rPr>
          <w:b/>
          <w:sz w:val="18"/>
          <w:szCs w:val="18"/>
        </w:rPr>
        <w:t xml:space="preserve"> И ПЛАНОВЫЙ  ПЕРИОД  201</w:t>
      </w:r>
      <w:r w:rsidR="00402654">
        <w:rPr>
          <w:b/>
          <w:sz w:val="18"/>
          <w:szCs w:val="18"/>
        </w:rPr>
        <w:t>9 и 2020</w:t>
      </w:r>
      <w:r w:rsidRPr="004C663E">
        <w:rPr>
          <w:b/>
          <w:sz w:val="18"/>
          <w:szCs w:val="18"/>
        </w:rPr>
        <w:t xml:space="preserve"> ГОДОВ</w:t>
      </w:r>
    </w:p>
    <w:p w:rsidR="007A3545" w:rsidRPr="004C663E" w:rsidRDefault="007A3545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</w:p>
    <w:p w:rsidR="00513D91" w:rsidRPr="004C663E" w:rsidRDefault="00513D91" w:rsidP="007A3545">
      <w:pPr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1. Основные характеристики и иные показатели бюджета</w:t>
      </w:r>
    </w:p>
    <w:p w:rsidR="00513D91" w:rsidRPr="004C663E" w:rsidRDefault="00513D91" w:rsidP="007A3545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 на 20</w:t>
      </w:r>
      <w:r w:rsidR="00402654">
        <w:rPr>
          <w:b/>
          <w:sz w:val="18"/>
          <w:szCs w:val="18"/>
        </w:rPr>
        <w:t>18</w:t>
      </w:r>
      <w:r w:rsidR="005458CB">
        <w:rPr>
          <w:b/>
          <w:sz w:val="18"/>
          <w:szCs w:val="18"/>
        </w:rPr>
        <w:t xml:space="preserve"> год и  плановый  период 201</w:t>
      </w:r>
      <w:r w:rsidR="00402654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и 20</w:t>
      </w:r>
      <w:r w:rsidR="00402654">
        <w:rPr>
          <w:b/>
          <w:sz w:val="18"/>
          <w:szCs w:val="18"/>
        </w:rPr>
        <w:t>20</w:t>
      </w:r>
      <w:r w:rsidRPr="004C663E">
        <w:rPr>
          <w:b/>
          <w:sz w:val="18"/>
          <w:szCs w:val="18"/>
        </w:rPr>
        <w:t xml:space="preserve"> годов</w:t>
      </w:r>
    </w:p>
    <w:p w:rsidR="00513D91" w:rsidRPr="00184217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184217">
        <w:rPr>
          <w:rFonts w:ascii="Times New Roman" w:hAnsi="Times New Roman" w:cs="Times New Roman"/>
          <w:sz w:val="18"/>
          <w:szCs w:val="18"/>
        </w:rPr>
        <w:t xml:space="preserve">Утвердить основные характеристики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184217">
        <w:rPr>
          <w:rFonts w:ascii="Times New Roman" w:hAnsi="Times New Roman" w:cs="Times New Roman"/>
          <w:sz w:val="18"/>
          <w:szCs w:val="18"/>
        </w:rPr>
        <w:t xml:space="preserve"> год: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402654">
        <w:rPr>
          <w:sz w:val="18"/>
          <w:szCs w:val="18"/>
        </w:rPr>
        <w:t>6</w:t>
      </w:r>
      <w:r w:rsidR="009D6FBE" w:rsidRPr="009D6FBE">
        <w:rPr>
          <w:sz w:val="18"/>
          <w:szCs w:val="18"/>
        </w:rPr>
        <w:t> </w:t>
      </w:r>
      <w:r w:rsidR="00402654">
        <w:rPr>
          <w:sz w:val="18"/>
          <w:szCs w:val="18"/>
        </w:rPr>
        <w:t>1</w:t>
      </w:r>
      <w:r w:rsidR="004C20B6">
        <w:rPr>
          <w:sz w:val="18"/>
          <w:szCs w:val="18"/>
        </w:rPr>
        <w:t>48</w:t>
      </w:r>
      <w:r w:rsidR="009D6FBE" w:rsidRPr="009D6FBE">
        <w:rPr>
          <w:sz w:val="18"/>
          <w:szCs w:val="18"/>
        </w:rPr>
        <w:t xml:space="preserve"> </w:t>
      </w:r>
      <w:r w:rsidR="004C20B6">
        <w:rPr>
          <w:sz w:val="18"/>
          <w:szCs w:val="18"/>
        </w:rPr>
        <w:t>692</w:t>
      </w:r>
      <w:r w:rsidRPr="009D6FBE">
        <w:rPr>
          <w:sz w:val="18"/>
          <w:szCs w:val="18"/>
        </w:rPr>
        <w:t xml:space="preserve"> рубл</w:t>
      </w:r>
      <w:r w:rsidR="004C20B6">
        <w:rPr>
          <w:sz w:val="18"/>
          <w:szCs w:val="18"/>
        </w:rPr>
        <w:t>я</w:t>
      </w:r>
      <w:r w:rsidR="009D6FBE" w:rsidRPr="009D6FBE">
        <w:rPr>
          <w:sz w:val="18"/>
          <w:szCs w:val="18"/>
        </w:rPr>
        <w:t>, в том числе объем безвозмездных поступлений в сумме 4 5</w:t>
      </w:r>
      <w:r w:rsidR="004C20B6">
        <w:rPr>
          <w:sz w:val="18"/>
          <w:szCs w:val="18"/>
        </w:rPr>
        <w:t>71</w:t>
      </w:r>
      <w:r w:rsidR="009D6FBE" w:rsidRPr="009D6FBE">
        <w:rPr>
          <w:sz w:val="18"/>
          <w:szCs w:val="18"/>
        </w:rPr>
        <w:t> </w:t>
      </w:r>
      <w:r w:rsidR="004C20B6">
        <w:rPr>
          <w:sz w:val="18"/>
          <w:szCs w:val="18"/>
        </w:rPr>
        <w:t>692</w:t>
      </w:r>
      <w:r w:rsidR="009D6FBE" w:rsidRPr="009D6FBE">
        <w:rPr>
          <w:sz w:val="18"/>
          <w:szCs w:val="18"/>
        </w:rPr>
        <w:t xml:space="preserve"> рубл</w:t>
      </w:r>
      <w:r w:rsidR="004C20B6">
        <w:rPr>
          <w:sz w:val="18"/>
          <w:szCs w:val="18"/>
        </w:rPr>
        <w:t>я</w:t>
      </w:r>
      <w:r w:rsidRPr="009D6FBE">
        <w:rPr>
          <w:sz w:val="18"/>
          <w:szCs w:val="18"/>
        </w:rPr>
        <w:t>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402654">
        <w:rPr>
          <w:sz w:val="18"/>
          <w:szCs w:val="18"/>
        </w:rPr>
        <w:t>6</w:t>
      </w:r>
      <w:r w:rsidR="009D6FBE">
        <w:rPr>
          <w:sz w:val="18"/>
          <w:szCs w:val="18"/>
        </w:rPr>
        <w:t> </w:t>
      </w:r>
      <w:r w:rsidR="00402654">
        <w:rPr>
          <w:sz w:val="18"/>
          <w:szCs w:val="18"/>
        </w:rPr>
        <w:t>1</w:t>
      </w:r>
      <w:r w:rsidR="004C20B6">
        <w:rPr>
          <w:sz w:val="18"/>
          <w:szCs w:val="18"/>
        </w:rPr>
        <w:t>48</w:t>
      </w:r>
      <w:r w:rsidR="009D6FBE">
        <w:rPr>
          <w:sz w:val="18"/>
          <w:szCs w:val="18"/>
        </w:rPr>
        <w:t xml:space="preserve"> </w:t>
      </w:r>
      <w:r w:rsidR="004C20B6">
        <w:rPr>
          <w:sz w:val="18"/>
          <w:szCs w:val="18"/>
        </w:rPr>
        <w:t>692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2.Утвердить основные характеристики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прогнозируемый общий объем доходов бюджета сельского поселения на 201</w:t>
      </w:r>
      <w:r w:rsidR="00402654">
        <w:rPr>
          <w:sz w:val="18"/>
          <w:szCs w:val="18"/>
        </w:rPr>
        <w:t>9 и 2020</w:t>
      </w:r>
      <w:r w:rsidRPr="004C663E">
        <w:rPr>
          <w:sz w:val="18"/>
          <w:szCs w:val="18"/>
        </w:rPr>
        <w:t xml:space="preserve"> год</w:t>
      </w:r>
      <w:r w:rsidR="00472A4C">
        <w:rPr>
          <w:sz w:val="18"/>
          <w:szCs w:val="18"/>
        </w:rPr>
        <w:t>ы</w:t>
      </w:r>
      <w:r w:rsidRPr="004C663E">
        <w:rPr>
          <w:sz w:val="18"/>
          <w:szCs w:val="18"/>
        </w:rPr>
        <w:t xml:space="preserve"> – в сумме </w:t>
      </w:r>
      <w:r w:rsidR="00402654">
        <w:rPr>
          <w:sz w:val="18"/>
          <w:szCs w:val="18"/>
        </w:rPr>
        <w:t>6</w:t>
      </w:r>
      <w:r w:rsidR="004C20B6">
        <w:rPr>
          <w:sz w:val="18"/>
          <w:szCs w:val="18"/>
        </w:rPr>
        <w:t> 148 692</w:t>
      </w:r>
      <w:r w:rsidR="00402654">
        <w:rPr>
          <w:sz w:val="18"/>
          <w:szCs w:val="18"/>
        </w:rPr>
        <w:t xml:space="preserve"> </w:t>
      </w:r>
      <w:r w:rsidRPr="00184217">
        <w:rPr>
          <w:sz w:val="18"/>
          <w:szCs w:val="18"/>
          <w:highlight w:val="yellow"/>
        </w:rPr>
        <w:t xml:space="preserve"> </w:t>
      </w:r>
      <w:r w:rsidRPr="009D6FBE">
        <w:rPr>
          <w:sz w:val="18"/>
          <w:szCs w:val="18"/>
        </w:rPr>
        <w:t>рублей</w:t>
      </w:r>
      <w:r w:rsidR="007572B3">
        <w:rPr>
          <w:sz w:val="18"/>
          <w:szCs w:val="18"/>
        </w:rPr>
        <w:t>,</w:t>
      </w:r>
      <w:r w:rsidR="00472A4C">
        <w:rPr>
          <w:sz w:val="18"/>
          <w:szCs w:val="18"/>
        </w:rPr>
        <w:t xml:space="preserve"> в том числе объем безвозмездных поступлений в указанные периоды составит 4 5</w:t>
      </w:r>
      <w:r w:rsidR="004C20B6">
        <w:rPr>
          <w:sz w:val="18"/>
          <w:szCs w:val="18"/>
        </w:rPr>
        <w:t>71</w:t>
      </w:r>
      <w:r w:rsidR="00472A4C">
        <w:rPr>
          <w:sz w:val="18"/>
          <w:szCs w:val="18"/>
        </w:rPr>
        <w:t> </w:t>
      </w:r>
      <w:r w:rsidR="004C20B6">
        <w:rPr>
          <w:sz w:val="18"/>
          <w:szCs w:val="18"/>
        </w:rPr>
        <w:t>692</w:t>
      </w:r>
      <w:r w:rsidR="00472A4C">
        <w:rPr>
          <w:sz w:val="18"/>
          <w:szCs w:val="18"/>
        </w:rPr>
        <w:t xml:space="preserve"> рублей</w:t>
      </w:r>
      <w:r w:rsidRPr="009D6FBE">
        <w:rPr>
          <w:sz w:val="18"/>
          <w:szCs w:val="18"/>
        </w:rPr>
        <w:t>;</w:t>
      </w:r>
      <w:r w:rsidRPr="004C663E">
        <w:rPr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</w:t>
      </w:r>
      <w:r w:rsidRPr="009D6FBE">
        <w:rPr>
          <w:bCs/>
          <w:sz w:val="18"/>
          <w:szCs w:val="18"/>
        </w:rPr>
        <w:t>201</w:t>
      </w:r>
      <w:r w:rsidR="00402654">
        <w:rPr>
          <w:bCs/>
          <w:sz w:val="18"/>
          <w:szCs w:val="18"/>
        </w:rPr>
        <w:t>9</w:t>
      </w:r>
      <w:r w:rsidRPr="009D6FBE">
        <w:rPr>
          <w:bCs/>
          <w:sz w:val="18"/>
          <w:szCs w:val="18"/>
        </w:rPr>
        <w:t xml:space="preserve"> год в сумме  </w:t>
      </w:r>
      <w:r w:rsidR="00402654">
        <w:rPr>
          <w:bCs/>
          <w:sz w:val="18"/>
          <w:szCs w:val="18"/>
        </w:rPr>
        <w:t>6 </w:t>
      </w:r>
      <w:r w:rsidR="00111FF1">
        <w:rPr>
          <w:bCs/>
          <w:sz w:val="18"/>
          <w:szCs w:val="18"/>
        </w:rPr>
        <w:t>148</w:t>
      </w:r>
      <w:r w:rsidR="00402654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692</w:t>
      </w:r>
      <w:r w:rsidRPr="004C663E">
        <w:rPr>
          <w:bCs/>
          <w:sz w:val="18"/>
          <w:szCs w:val="18"/>
        </w:rPr>
        <w:t xml:space="preserve">  тысяч рублей, в том числе условно утвержденные расходы в сумме  </w:t>
      </w:r>
      <w:r w:rsidR="00402654">
        <w:rPr>
          <w:bCs/>
          <w:sz w:val="18"/>
          <w:szCs w:val="18"/>
        </w:rPr>
        <w:t>1</w:t>
      </w:r>
      <w:r w:rsidR="00111FF1">
        <w:rPr>
          <w:bCs/>
          <w:sz w:val="18"/>
          <w:szCs w:val="18"/>
        </w:rPr>
        <w:t>53</w:t>
      </w:r>
      <w:r w:rsidR="00402654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717</w:t>
      </w:r>
      <w:r w:rsidRPr="004C663E">
        <w:rPr>
          <w:bCs/>
          <w:sz w:val="18"/>
          <w:szCs w:val="18"/>
        </w:rPr>
        <w:t xml:space="preserve"> рубл</w:t>
      </w:r>
      <w:r w:rsidR="00402654">
        <w:rPr>
          <w:bCs/>
          <w:sz w:val="18"/>
          <w:szCs w:val="18"/>
        </w:rPr>
        <w:t>ей</w:t>
      </w:r>
      <w:r w:rsidRPr="004C663E">
        <w:rPr>
          <w:bCs/>
          <w:sz w:val="18"/>
          <w:szCs w:val="18"/>
        </w:rPr>
        <w:t>, на 20</w:t>
      </w:r>
      <w:r w:rsidR="00402654">
        <w:rPr>
          <w:bCs/>
          <w:sz w:val="18"/>
          <w:szCs w:val="18"/>
        </w:rPr>
        <w:t>20</w:t>
      </w:r>
      <w:r w:rsidRPr="004C663E">
        <w:rPr>
          <w:bCs/>
          <w:sz w:val="18"/>
          <w:szCs w:val="18"/>
        </w:rPr>
        <w:t xml:space="preserve"> год в сумме </w:t>
      </w:r>
      <w:r w:rsidR="00402654">
        <w:rPr>
          <w:bCs/>
          <w:sz w:val="18"/>
          <w:szCs w:val="18"/>
        </w:rPr>
        <w:t xml:space="preserve">6 </w:t>
      </w:r>
      <w:r w:rsidR="00111FF1">
        <w:rPr>
          <w:bCs/>
          <w:sz w:val="18"/>
          <w:szCs w:val="18"/>
        </w:rPr>
        <w:t>148</w:t>
      </w:r>
      <w:r w:rsidR="00CA770F">
        <w:rPr>
          <w:bCs/>
          <w:sz w:val="18"/>
          <w:szCs w:val="18"/>
        </w:rPr>
        <w:t xml:space="preserve"> </w:t>
      </w:r>
      <w:r w:rsidR="00111FF1">
        <w:rPr>
          <w:bCs/>
          <w:sz w:val="18"/>
          <w:szCs w:val="18"/>
        </w:rPr>
        <w:t>692</w:t>
      </w:r>
      <w:r w:rsidRPr="004C663E">
        <w:rPr>
          <w:bCs/>
          <w:sz w:val="18"/>
          <w:szCs w:val="18"/>
        </w:rPr>
        <w:t xml:space="preserve"> рублей, в том числе условно утвержденные расходы </w:t>
      </w:r>
      <w:r w:rsidR="00111FF1">
        <w:rPr>
          <w:bCs/>
          <w:sz w:val="18"/>
          <w:szCs w:val="18"/>
        </w:rPr>
        <w:t>307 435</w:t>
      </w:r>
      <w:r w:rsidRPr="004C663E">
        <w:rPr>
          <w:bCs/>
          <w:sz w:val="18"/>
          <w:szCs w:val="18"/>
        </w:rPr>
        <w:t xml:space="preserve"> рубл</w:t>
      </w:r>
      <w:r w:rsidR="00402654">
        <w:rPr>
          <w:bCs/>
          <w:sz w:val="18"/>
          <w:szCs w:val="18"/>
        </w:rPr>
        <w:t>ей</w:t>
      </w:r>
      <w:r w:rsidRPr="004C663E">
        <w:rPr>
          <w:bCs/>
          <w:sz w:val="18"/>
          <w:szCs w:val="18"/>
        </w:rPr>
        <w:t xml:space="preserve">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3</w:t>
      </w:r>
      <w:r w:rsidRPr="004C663E">
        <w:rPr>
          <w:b/>
          <w:sz w:val="18"/>
          <w:szCs w:val="18"/>
        </w:rPr>
        <w:t>.</w:t>
      </w:r>
      <w:r w:rsidRPr="004C663E">
        <w:rPr>
          <w:sz w:val="18"/>
          <w:szCs w:val="18"/>
        </w:rPr>
        <w:t xml:space="preserve"> Установить иные показатели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</w:t>
      </w:r>
      <w:r w:rsidR="00184217">
        <w:rPr>
          <w:sz w:val="18"/>
          <w:szCs w:val="18"/>
        </w:rPr>
        <w:t>кого</w:t>
      </w:r>
      <w:proofErr w:type="spellEnd"/>
      <w:r w:rsidR="00184217">
        <w:rPr>
          <w:sz w:val="18"/>
          <w:szCs w:val="18"/>
        </w:rPr>
        <w:t xml:space="preserve"> сельского поселения на </w:t>
      </w:r>
      <w:r w:rsidRPr="004C663E">
        <w:rPr>
          <w:sz w:val="18"/>
          <w:szCs w:val="18"/>
        </w:rPr>
        <w:t>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01 января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4) предельный объем расходов на обслуживание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4</w:t>
      </w:r>
      <w:r w:rsidRPr="004C663E">
        <w:rPr>
          <w:sz w:val="18"/>
          <w:szCs w:val="18"/>
        </w:rPr>
        <w:t>. Установить иные показатели бюджета сельского поселения на плановый период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201</w:t>
      </w:r>
      <w:r w:rsidR="00402654">
        <w:rPr>
          <w:sz w:val="18"/>
          <w:szCs w:val="18"/>
        </w:rPr>
        <w:t xml:space="preserve">20 </w:t>
      </w:r>
      <w:r w:rsidRPr="004C663E">
        <w:rPr>
          <w:sz w:val="18"/>
          <w:szCs w:val="18"/>
        </w:rPr>
        <w:t>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</w:t>
      </w:r>
      <w:r w:rsidR="00184217">
        <w:rPr>
          <w:sz w:val="18"/>
          <w:szCs w:val="18"/>
        </w:rPr>
        <w:t>2</w:t>
      </w:r>
      <w:r w:rsidR="00402654">
        <w:rPr>
          <w:sz w:val="18"/>
          <w:szCs w:val="18"/>
        </w:rPr>
        <w:t xml:space="preserve">1 </w:t>
      </w:r>
      <w:r w:rsidRPr="004C663E">
        <w:rPr>
          <w:sz w:val="18"/>
          <w:szCs w:val="18"/>
        </w:rPr>
        <w:t xml:space="preserve">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предельный объем расходов на обслуживание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184217">
        <w:rPr>
          <w:sz w:val="18"/>
          <w:szCs w:val="18"/>
        </w:rPr>
        <w:t>1</w:t>
      </w:r>
      <w:r w:rsidR="00402654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20</w:t>
      </w:r>
      <w:r w:rsidR="00402654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2. Главные администраторы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1. Установить коды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– органа местного самоуправления 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1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</w:t>
      </w:r>
    </w:p>
    <w:p w:rsidR="00513D91" w:rsidRPr="00184217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2. Утвердить перечень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- органа местного самоуправления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2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3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4. Утвердить перечень главных </w:t>
      </w:r>
      <w:proofErr w:type="gramStart"/>
      <w:r w:rsidRPr="00184217">
        <w:rPr>
          <w:rFonts w:ascii="Times New Roman" w:hAnsi="Times New Roman" w:cs="Times New Roman"/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1842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4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3. Формирование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p w:rsidR="00513D91" w:rsidRPr="00184217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184217">
        <w:rPr>
          <w:sz w:val="18"/>
          <w:szCs w:val="18"/>
        </w:rPr>
        <w:t xml:space="preserve">1. Установить, что доходы бюджета </w:t>
      </w:r>
      <w:proofErr w:type="spellStart"/>
      <w:r w:rsidRPr="00184217">
        <w:rPr>
          <w:sz w:val="18"/>
          <w:szCs w:val="18"/>
        </w:rPr>
        <w:t>Золотодолинского</w:t>
      </w:r>
      <w:proofErr w:type="spellEnd"/>
      <w:r w:rsidRPr="00184217">
        <w:rPr>
          <w:sz w:val="18"/>
          <w:szCs w:val="18"/>
        </w:rPr>
        <w:t xml:space="preserve"> сельского поселения, поступающие в 201</w:t>
      </w:r>
      <w:r w:rsidR="00402654">
        <w:rPr>
          <w:sz w:val="18"/>
          <w:szCs w:val="18"/>
        </w:rPr>
        <w:t>8</w:t>
      </w:r>
      <w:r w:rsidRPr="00184217">
        <w:rPr>
          <w:sz w:val="18"/>
          <w:szCs w:val="18"/>
        </w:rPr>
        <w:t xml:space="preserve"> году, формируются за счет: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сдачи имущества, находящегося в собственности поселения -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lastRenderedPageBreak/>
        <w:t>- прочих поступлений от использования имущества, находящегося в собственности поселения;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в виде безвозмездных поступлений;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прочие неналоговые доходы  бюджетов поселений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3E598F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4. Объемы доходов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      </w:t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sz w:val="18"/>
          <w:szCs w:val="18"/>
        </w:rPr>
        <w:t xml:space="preserve">Учесть в  бюджете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доходы в объемах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учитываются на лицевых счетах, открытых им  в   </w:t>
      </w:r>
      <w:r w:rsidR="007572B3">
        <w:rPr>
          <w:rFonts w:ascii="Times New Roman" w:hAnsi="Times New Roman" w:cs="Times New Roman"/>
          <w:sz w:val="18"/>
          <w:szCs w:val="18"/>
        </w:rPr>
        <w:t>Отделе №21 по Партизанскому району</w:t>
      </w:r>
      <w:proofErr w:type="gramEnd"/>
      <w:r w:rsid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Управлени</w:t>
      </w:r>
      <w:r w:rsidR="007572B3">
        <w:rPr>
          <w:rFonts w:ascii="Times New Roman" w:hAnsi="Times New Roman" w:cs="Times New Roman"/>
          <w:sz w:val="18"/>
          <w:szCs w:val="18"/>
        </w:rPr>
        <w:t xml:space="preserve">я </w:t>
      </w:r>
      <w:r w:rsidRPr="003E598F">
        <w:rPr>
          <w:rFonts w:ascii="Times New Roman" w:hAnsi="Times New Roman" w:cs="Times New Roman"/>
          <w:sz w:val="18"/>
          <w:szCs w:val="18"/>
        </w:rPr>
        <w:t>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6. Бюджетные ассигнования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 на 201</w:t>
      </w:r>
      <w:r w:rsidR="00402654">
        <w:rPr>
          <w:b/>
          <w:sz w:val="18"/>
          <w:szCs w:val="18"/>
        </w:rPr>
        <w:t>8</w:t>
      </w:r>
      <w:r w:rsidRPr="003E598F">
        <w:rPr>
          <w:b/>
          <w:sz w:val="18"/>
          <w:szCs w:val="18"/>
        </w:rPr>
        <w:t xml:space="preserve"> год и  плановый период 201</w:t>
      </w:r>
      <w:r w:rsidR="00402654">
        <w:rPr>
          <w:b/>
          <w:sz w:val="18"/>
          <w:szCs w:val="18"/>
        </w:rPr>
        <w:t>9</w:t>
      </w:r>
      <w:r w:rsidR="003E598F">
        <w:rPr>
          <w:b/>
          <w:sz w:val="18"/>
          <w:szCs w:val="18"/>
        </w:rPr>
        <w:t xml:space="preserve"> и 20</w:t>
      </w:r>
      <w:r w:rsidR="00402654">
        <w:rPr>
          <w:b/>
          <w:sz w:val="18"/>
          <w:szCs w:val="18"/>
        </w:rPr>
        <w:t>20</w:t>
      </w:r>
      <w:r w:rsidRPr="003E598F">
        <w:rPr>
          <w:b/>
          <w:sz w:val="18"/>
          <w:szCs w:val="18"/>
        </w:rPr>
        <w:t xml:space="preserve"> годов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</w:t>
      </w:r>
      <w:r w:rsidRPr="003E598F">
        <w:rPr>
          <w:rFonts w:ascii="Times New Roman" w:hAnsi="Times New Roman" w:cs="Times New Roman"/>
          <w:sz w:val="18"/>
          <w:szCs w:val="18"/>
        </w:rPr>
        <w:tab/>
        <w:t>1.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6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</w:t>
      </w:r>
      <w:r w:rsidR="00402654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402654">
        <w:rPr>
          <w:rFonts w:ascii="Times New Roman" w:hAnsi="Times New Roman" w:cs="Times New Roman"/>
          <w:sz w:val="18"/>
          <w:szCs w:val="18"/>
        </w:rPr>
        <w:t>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7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в ведомственной структуре расходов бюджета сельского поселения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8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2.2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ведомственной структуре классификации расходов бюджетов на плановый период 201</w:t>
      </w:r>
      <w:r w:rsidR="00402654">
        <w:rPr>
          <w:rFonts w:ascii="Times New Roman" w:hAnsi="Times New Roman" w:cs="Times New Roman"/>
          <w:sz w:val="18"/>
          <w:szCs w:val="18"/>
        </w:rPr>
        <w:t>9 и 2020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9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Default="00472A4C" w:rsidP="00472A4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расходы местного бюджета по финансовому обеспечению</w:t>
      </w:r>
      <w:r w:rsidR="00597D05">
        <w:rPr>
          <w:rFonts w:ascii="Times New Roman" w:hAnsi="Times New Roman" w:cs="Times New Roman"/>
          <w:sz w:val="18"/>
          <w:szCs w:val="18"/>
        </w:rPr>
        <w:t xml:space="preserve"> муниципальных программ и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</w:t>
      </w:r>
      <w:r w:rsidR="00597D05">
        <w:rPr>
          <w:rFonts w:ascii="Times New Roman" w:hAnsi="Times New Roman" w:cs="Times New Roman"/>
          <w:sz w:val="18"/>
          <w:szCs w:val="18"/>
        </w:rPr>
        <w:t>201</w:t>
      </w:r>
      <w:r w:rsidR="00402654">
        <w:rPr>
          <w:rFonts w:ascii="Times New Roman" w:hAnsi="Times New Roman" w:cs="Times New Roman"/>
          <w:sz w:val="18"/>
          <w:szCs w:val="18"/>
        </w:rPr>
        <w:t>8</w:t>
      </w:r>
      <w:r w:rsidR="00597D05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 w:rsidR="00597D05">
        <w:rPr>
          <w:rFonts w:ascii="Times New Roman" w:hAnsi="Times New Roman" w:cs="Times New Roman"/>
          <w:b/>
          <w:sz w:val="18"/>
          <w:szCs w:val="18"/>
        </w:rPr>
        <w:t>10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Pr="003E598F" w:rsidRDefault="007572B3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proofErr w:type="gramStart"/>
      <w:r w:rsidRP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E56A22">
        <w:rPr>
          <w:rFonts w:ascii="Times New Roman" w:hAnsi="Times New Roman" w:cs="Times New Roman"/>
          <w:sz w:val="18"/>
          <w:szCs w:val="18"/>
        </w:rPr>
        <w:t xml:space="preserve"> плановый период</w:t>
      </w:r>
      <w:r w:rsidRPr="003E59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40265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и 20</w:t>
      </w:r>
      <w:r w:rsidR="00402654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3E598F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7</w:t>
      </w:r>
      <w:r w:rsidRPr="003E598F">
        <w:rPr>
          <w:rFonts w:ascii="Times New Roman" w:hAnsi="Times New Roman" w:cs="Times New Roman"/>
          <w:b/>
          <w:sz w:val="18"/>
          <w:szCs w:val="18"/>
        </w:rPr>
        <w:t>. Межбюджетные трансферты.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общий объем дотаций в 201</w:t>
      </w:r>
      <w:r w:rsidR="00060EA1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на выравнивание бюджетной обеспеченности  сельского поселения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2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(прилагается);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На плановый период 201</w:t>
      </w:r>
      <w:r w:rsidR="00060EA1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060EA1">
        <w:rPr>
          <w:rFonts w:ascii="Times New Roman" w:hAnsi="Times New Roman" w:cs="Times New Roman"/>
          <w:sz w:val="18"/>
          <w:szCs w:val="18"/>
        </w:rPr>
        <w:t>20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3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 xml:space="preserve">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8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>. Расходы за счет средств из краевого бюджета.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060EA1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4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060EA1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</w:t>
      </w:r>
      <w:r w:rsidR="00060EA1">
        <w:rPr>
          <w:rFonts w:ascii="Times New Roman" w:hAnsi="Times New Roman" w:cs="Times New Roman"/>
          <w:sz w:val="18"/>
          <w:szCs w:val="18"/>
        </w:rPr>
        <w:t>20</w:t>
      </w:r>
      <w:r w:rsidR="003E598F">
        <w:rPr>
          <w:rFonts w:ascii="Times New Roman" w:hAnsi="Times New Roman" w:cs="Times New Roman"/>
          <w:sz w:val="18"/>
          <w:szCs w:val="18"/>
        </w:rPr>
        <w:t xml:space="preserve">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</w:t>
      </w:r>
      <w:r w:rsidR="00472A4C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>. Индексация оплаты труда работников, содержащихся за счет средств бюджета поселения.</w:t>
      </w:r>
    </w:p>
    <w:p w:rsidR="00C30192" w:rsidRPr="00C30192" w:rsidRDefault="00C30192" w:rsidP="00C3019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C30192">
        <w:rPr>
          <w:sz w:val="18"/>
          <w:szCs w:val="18"/>
        </w:rPr>
        <w:t xml:space="preserve">Провести с 01 </w:t>
      </w:r>
      <w:r w:rsidR="00986347">
        <w:rPr>
          <w:sz w:val="18"/>
          <w:szCs w:val="18"/>
        </w:rPr>
        <w:t>января</w:t>
      </w:r>
      <w:r w:rsidRPr="00C30192">
        <w:rPr>
          <w:sz w:val="18"/>
          <w:szCs w:val="18"/>
        </w:rPr>
        <w:t xml:space="preserve"> 201</w:t>
      </w:r>
      <w:r w:rsidR="00986347">
        <w:rPr>
          <w:sz w:val="18"/>
          <w:szCs w:val="18"/>
        </w:rPr>
        <w:t>8</w:t>
      </w:r>
      <w:r w:rsidRPr="00C30192">
        <w:rPr>
          <w:sz w:val="18"/>
          <w:szCs w:val="18"/>
        </w:rPr>
        <w:t xml:space="preserve"> года индексацию путем увеличения в 1,05</w:t>
      </w:r>
      <w:r w:rsidR="00986347">
        <w:rPr>
          <w:sz w:val="18"/>
          <w:szCs w:val="18"/>
        </w:rPr>
        <w:t>1</w:t>
      </w:r>
      <w:r w:rsidRPr="00C30192">
        <w:rPr>
          <w:sz w:val="18"/>
          <w:szCs w:val="18"/>
        </w:rPr>
        <w:t xml:space="preserve"> раза: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>1) размеры окладов (ставок заработной платы), установленных работникам муниципальных учреждений по новой системе оплате труда,</w:t>
      </w:r>
      <w:r w:rsidR="00062173">
        <w:rPr>
          <w:sz w:val="18"/>
          <w:szCs w:val="18"/>
        </w:rPr>
        <w:t xml:space="preserve"> </w:t>
      </w:r>
      <w:r w:rsidR="00923891" w:rsidRPr="00D76491">
        <w:rPr>
          <w:sz w:val="18"/>
          <w:szCs w:val="18"/>
        </w:rPr>
        <w:t>отличной от тарифной системы оплаты труда</w:t>
      </w:r>
      <w:r w:rsidR="00923891">
        <w:rPr>
          <w:sz w:val="18"/>
          <w:szCs w:val="18"/>
        </w:rPr>
        <w:t xml:space="preserve"> </w:t>
      </w:r>
      <w:r w:rsidR="00062173">
        <w:rPr>
          <w:sz w:val="18"/>
          <w:szCs w:val="18"/>
        </w:rPr>
        <w:t xml:space="preserve">за исключением работников муниципальных </w:t>
      </w:r>
      <w:proofErr w:type="gramStart"/>
      <w:r w:rsidR="00062173">
        <w:rPr>
          <w:sz w:val="18"/>
          <w:szCs w:val="18"/>
        </w:rPr>
        <w:t>учреждений</w:t>
      </w:r>
      <w:proofErr w:type="gramEnd"/>
      <w:r w:rsidR="00062173">
        <w:rPr>
          <w:sz w:val="18"/>
          <w:szCs w:val="18"/>
        </w:rPr>
        <w:t xml:space="preserve"> на которые распространяются Указы Президента Российской Федерации</w:t>
      </w:r>
      <w:r w:rsidR="00923891">
        <w:rPr>
          <w:sz w:val="18"/>
          <w:szCs w:val="18"/>
        </w:rPr>
        <w:t>;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D76491">
        <w:rPr>
          <w:sz w:val="18"/>
          <w:szCs w:val="18"/>
        </w:rPr>
        <w:t>Золотодолинском</w:t>
      </w:r>
      <w:proofErr w:type="spellEnd"/>
      <w:r w:rsidRPr="00D76491">
        <w:rPr>
          <w:sz w:val="18"/>
          <w:szCs w:val="18"/>
        </w:rPr>
        <w:t xml:space="preserve"> сельском поселении;</w:t>
      </w:r>
    </w:p>
    <w:p w:rsidR="00513D91" w:rsidRPr="004C663E" w:rsidRDefault="00513D91" w:rsidP="004C663E">
      <w:pPr>
        <w:spacing w:line="240" w:lineRule="auto"/>
        <w:ind w:firstLine="360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D76491">
        <w:rPr>
          <w:sz w:val="18"/>
          <w:szCs w:val="18"/>
        </w:rPr>
        <w:t>Золотодолинского</w:t>
      </w:r>
      <w:proofErr w:type="spellEnd"/>
      <w:r w:rsidRPr="00D76491">
        <w:rPr>
          <w:sz w:val="18"/>
          <w:szCs w:val="18"/>
        </w:rPr>
        <w:t xml:space="preserve"> сельского поселения.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0</w:t>
      </w:r>
      <w:r w:rsidRPr="004C663E">
        <w:rPr>
          <w:b/>
          <w:sz w:val="18"/>
          <w:szCs w:val="18"/>
        </w:rPr>
        <w:t>.  Вступление в силу настоящего  муниципального правового акта</w:t>
      </w:r>
    </w:p>
    <w:p w:rsidR="003E598F" w:rsidRDefault="00513D91" w:rsidP="004C663E">
      <w:pPr>
        <w:pStyle w:val="12"/>
        <w:tabs>
          <w:tab w:val="left" w:pos="540"/>
        </w:tabs>
        <w:ind w:firstLine="180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</w:t>
      </w:r>
      <w:r w:rsidR="00060EA1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года.</w:t>
      </w:r>
      <w:r w:rsidRPr="004C663E">
        <w:rPr>
          <w:sz w:val="18"/>
          <w:szCs w:val="18"/>
        </w:rPr>
        <w:tab/>
        <w:t xml:space="preserve">    </w:t>
      </w:r>
    </w:p>
    <w:p w:rsidR="003E598F" w:rsidRDefault="003E598F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1</w:t>
      </w:r>
      <w:r w:rsidRPr="004C663E">
        <w:rPr>
          <w:b/>
          <w:sz w:val="18"/>
          <w:szCs w:val="18"/>
        </w:rPr>
        <w:t>.  Опубликование настоящего муниципального правового акта</w:t>
      </w: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Обнародовать в газете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  <w:r w:rsidR="003E598F">
        <w:rPr>
          <w:sz w:val="18"/>
          <w:szCs w:val="18"/>
        </w:rPr>
        <w:t xml:space="preserve"> и на официальном сайте администрации поселения.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3D91" w:rsidRPr="004C663E">
        <w:rPr>
          <w:sz w:val="18"/>
          <w:szCs w:val="18"/>
        </w:rPr>
        <w:t xml:space="preserve">Глава   </w:t>
      </w:r>
      <w:proofErr w:type="spellStart"/>
      <w:r w:rsidR="00513D91" w:rsidRPr="004C663E">
        <w:rPr>
          <w:sz w:val="18"/>
          <w:szCs w:val="18"/>
        </w:rPr>
        <w:t>Золотодолинского</w:t>
      </w:r>
      <w:proofErr w:type="spellEnd"/>
      <w:r w:rsidR="00513D91" w:rsidRPr="004C663E">
        <w:rPr>
          <w:sz w:val="18"/>
          <w:szCs w:val="18"/>
        </w:rPr>
        <w:t xml:space="preserve"> </w:t>
      </w:r>
    </w:p>
    <w:p w:rsidR="00513D91" w:rsidRPr="004C663E" w:rsidRDefault="003E598F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с</w:t>
      </w:r>
      <w:r w:rsidR="00513D91" w:rsidRPr="004C663E">
        <w:rPr>
          <w:sz w:val="18"/>
          <w:szCs w:val="18"/>
        </w:rPr>
        <w:t xml:space="preserve">ельского поселения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="00513D91" w:rsidRPr="004C663E">
        <w:rPr>
          <w:sz w:val="18"/>
          <w:szCs w:val="18"/>
        </w:rPr>
        <w:t xml:space="preserve">   </w:t>
      </w:r>
      <w:proofErr w:type="spellStart"/>
      <w:r w:rsidR="00513D91"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3E598F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572B3" w:rsidRDefault="003E598F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860BA0" w:rsidRDefault="00860BA0" w:rsidP="00E517DD">
      <w:pPr>
        <w:spacing w:line="240" w:lineRule="auto"/>
        <w:rPr>
          <w:sz w:val="18"/>
          <w:szCs w:val="18"/>
        </w:rPr>
      </w:pPr>
    </w:p>
    <w:p w:rsidR="00860BA0" w:rsidRDefault="00860BA0" w:rsidP="00E517DD">
      <w:pPr>
        <w:spacing w:line="240" w:lineRule="auto"/>
        <w:rPr>
          <w:sz w:val="18"/>
          <w:szCs w:val="18"/>
        </w:rPr>
      </w:pPr>
    </w:p>
    <w:p w:rsidR="00860BA0" w:rsidRDefault="00860BA0" w:rsidP="00E517DD">
      <w:pPr>
        <w:spacing w:line="240" w:lineRule="auto"/>
        <w:rPr>
          <w:sz w:val="18"/>
          <w:szCs w:val="18"/>
        </w:rPr>
      </w:pPr>
    </w:p>
    <w:p w:rsidR="00972063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513D91" w:rsidRPr="004C663E" w:rsidRDefault="0097206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от   </w:t>
      </w:r>
      <w:r w:rsidR="00060EA1">
        <w:rPr>
          <w:sz w:val="18"/>
          <w:szCs w:val="18"/>
        </w:rPr>
        <w:t>00</w:t>
      </w:r>
      <w:r w:rsidRPr="004C663E">
        <w:rPr>
          <w:sz w:val="18"/>
          <w:szCs w:val="18"/>
        </w:rPr>
        <w:t>.</w:t>
      </w:r>
      <w:r w:rsidR="00060EA1">
        <w:rPr>
          <w:sz w:val="18"/>
          <w:szCs w:val="18"/>
        </w:rPr>
        <w:t>00</w:t>
      </w:r>
      <w:r w:rsidRPr="004C663E">
        <w:rPr>
          <w:sz w:val="18"/>
          <w:szCs w:val="18"/>
        </w:rPr>
        <w:t>.201</w:t>
      </w:r>
      <w:r w:rsidR="00060EA1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    года  № </w:t>
      </w:r>
      <w:r w:rsidR="00060EA1">
        <w:rPr>
          <w:sz w:val="18"/>
          <w:szCs w:val="18"/>
        </w:rPr>
        <w:t>00</w:t>
      </w:r>
      <w:r w:rsidRPr="004C663E">
        <w:rPr>
          <w:sz w:val="18"/>
          <w:szCs w:val="18"/>
        </w:rPr>
        <w:t xml:space="preserve">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 xml:space="preserve">Коды главных администраторов доходов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060EA1" w:rsidRPr="00060EA1" w:rsidTr="00C906B1">
        <w:trPr>
          <w:trHeight w:val="239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0EA1" w:rsidRPr="00060EA1" w:rsidTr="00C906B1">
        <w:trPr>
          <w:trHeight w:val="515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060EA1" w:rsidRPr="00060EA1" w:rsidTr="00C906B1">
        <w:trPr>
          <w:trHeight w:val="95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0EA1" w:rsidRPr="00060EA1" w:rsidTr="00C906B1">
        <w:trPr>
          <w:trHeight w:val="93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EA1" w:rsidRPr="00060EA1" w:rsidTr="00C906B1">
        <w:trPr>
          <w:trHeight w:val="119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0EA1" w:rsidRPr="00060EA1" w:rsidTr="00C906B1">
        <w:trPr>
          <w:trHeight w:val="34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60EA1" w:rsidRPr="00060EA1" w:rsidTr="00C906B1">
        <w:trPr>
          <w:trHeight w:val="46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060EA1" w:rsidRPr="00060EA1" w:rsidTr="00C906B1">
        <w:trPr>
          <w:trHeight w:val="6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0EA1" w:rsidRPr="00060EA1" w:rsidTr="00C906B1">
        <w:trPr>
          <w:trHeight w:val="568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060EA1" w:rsidRPr="00060EA1" w:rsidTr="00C906B1">
        <w:trPr>
          <w:trHeight w:val="118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EA1" w:rsidRPr="00060EA1" w:rsidTr="00C906B1">
        <w:trPr>
          <w:trHeight w:val="707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2B5B3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6E10F0" w:rsidRDefault="002B5B3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D769D0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</w:t>
      </w:r>
    </w:p>
    <w:p w:rsidR="00860BA0" w:rsidRDefault="006E10F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2C0F30" w:rsidRDefault="00860BA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   </w:t>
      </w:r>
    </w:p>
    <w:p w:rsidR="00513D91" w:rsidRPr="003E598F" w:rsidRDefault="002C0F30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513D91" w:rsidRPr="003E598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от   </w:t>
      </w:r>
      <w:r w:rsidR="00860BA0">
        <w:rPr>
          <w:rFonts w:ascii="Times New Roman" w:hAnsi="Times New Roman" w:cs="Times New Roman"/>
          <w:sz w:val="18"/>
          <w:szCs w:val="18"/>
        </w:rPr>
        <w:t>00</w:t>
      </w:r>
      <w:r w:rsidRPr="003E598F">
        <w:rPr>
          <w:rFonts w:ascii="Times New Roman" w:hAnsi="Times New Roman" w:cs="Times New Roman"/>
          <w:sz w:val="18"/>
          <w:szCs w:val="18"/>
        </w:rPr>
        <w:t>.</w:t>
      </w:r>
      <w:r w:rsidR="00860BA0">
        <w:rPr>
          <w:rFonts w:ascii="Times New Roman" w:hAnsi="Times New Roman" w:cs="Times New Roman"/>
          <w:sz w:val="18"/>
          <w:szCs w:val="18"/>
        </w:rPr>
        <w:t>00</w:t>
      </w:r>
      <w:r w:rsidRPr="003E598F">
        <w:rPr>
          <w:rFonts w:ascii="Times New Roman" w:hAnsi="Times New Roman" w:cs="Times New Roman"/>
          <w:sz w:val="18"/>
          <w:szCs w:val="18"/>
        </w:rPr>
        <w:t>.201</w:t>
      </w:r>
      <w:r w:rsidR="00860BA0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860BA0">
        <w:rPr>
          <w:rFonts w:ascii="Times New Roman" w:hAnsi="Times New Roman" w:cs="Times New Roman"/>
          <w:sz w:val="18"/>
          <w:szCs w:val="18"/>
        </w:rPr>
        <w:t>00</w:t>
      </w:r>
      <w:r w:rsidRPr="003E598F">
        <w:rPr>
          <w:rFonts w:ascii="Times New Roman" w:hAnsi="Times New Roman" w:cs="Times New Roman"/>
          <w:sz w:val="18"/>
          <w:szCs w:val="18"/>
        </w:rPr>
        <w:t xml:space="preserve"> - МПА</w:t>
      </w:r>
    </w:p>
    <w:p w:rsidR="00513D91" w:rsidRPr="004C663E" w:rsidRDefault="00513D91" w:rsidP="00860BA0">
      <w:pPr>
        <w:jc w:val="center"/>
        <w:rPr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Перечень главных администраторов доходов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860BA0" w:rsidRPr="00060EA1" w:rsidTr="00C906B1">
        <w:trPr>
          <w:trHeight w:val="239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0BA0" w:rsidRPr="00060EA1" w:rsidTr="00C906B1">
        <w:trPr>
          <w:trHeight w:val="515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860BA0" w:rsidRPr="00060EA1" w:rsidTr="00C906B1">
        <w:trPr>
          <w:trHeight w:val="95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0BA0" w:rsidRPr="00060EA1" w:rsidTr="00C906B1">
        <w:trPr>
          <w:trHeight w:val="93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BA0" w:rsidRPr="00060EA1" w:rsidTr="00C906B1">
        <w:trPr>
          <w:trHeight w:val="119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0BA0" w:rsidRPr="00060EA1" w:rsidTr="00C906B1">
        <w:trPr>
          <w:trHeight w:val="34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60BA0" w:rsidRPr="00060EA1" w:rsidTr="00C906B1">
        <w:trPr>
          <w:trHeight w:val="46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2 02 29999 10 0000 151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860BA0" w:rsidRPr="00060EA1" w:rsidTr="00C906B1">
        <w:trPr>
          <w:trHeight w:val="6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BA0" w:rsidRPr="00060EA1" w:rsidTr="00C906B1">
        <w:trPr>
          <w:trHeight w:val="568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2 02 49999 10 0000 151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60BA0" w:rsidRPr="00060EA1" w:rsidTr="00C906B1">
        <w:trPr>
          <w:trHeight w:val="118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BA0" w:rsidRPr="00060EA1" w:rsidTr="00C906B1">
        <w:trPr>
          <w:trHeight w:val="707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2 19 60010 10 0000 151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923891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 xml:space="preserve">         </w:t>
      </w: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513D91" w:rsidRPr="004C663E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</w:t>
      </w:r>
      <w:r w:rsidR="00860BA0">
        <w:rPr>
          <w:sz w:val="18"/>
          <w:szCs w:val="18"/>
        </w:rPr>
        <w:t xml:space="preserve">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923891">
        <w:rPr>
          <w:sz w:val="18"/>
          <w:szCs w:val="18"/>
        </w:rPr>
        <w:t xml:space="preserve">                                      </w:t>
      </w:r>
      <w:r w:rsidRPr="004C663E">
        <w:rPr>
          <w:sz w:val="18"/>
          <w:szCs w:val="18"/>
        </w:rPr>
        <w:t>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</w:t>
      </w:r>
      <w:r w:rsidR="00860BA0">
        <w:rPr>
          <w:sz w:val="18"/>
          <w:szCs w:val="18"/>
        </w:rPr>
        <w:t>00</w:t>
      </w:r>
      <w:r w:rsidRPr="004C663E">
        <w:rPr>
          <w:sz w:val="18"/>
          <w:szCs w:val="18"/>
        </w:rPr>
        <w:t>.</w:t>
      </w:r>
      <w:r w:rsidR="00860BA0">
        <w:rPr>
          <w:sz w:val="18"/>
          <w:szCs w:val="18"/>
        </w:rPr>
        <w:t>00</w:t>
      </w:r>
      <w:r w:rsidRPr="004C663E">
        <w:rPr>
          <w:sz w:val="18"/>
          <w:szCs w:val="18"/>
        </w:rPr>
        <w:t>.201</w:t>
      </w:r>
      <w:r w:rsidR="00860BA0">
        <w:rPr>
          <w:sz w:val="18"/>
          <w:szCs w:val="18"/>
        </w:rPr>
        <w:t>7</w:t>
      </w:r>
      <w:r w:rsidRPr="004C663E">
        <w:rPr>
          <w:sz w:val="18"/>
          <w:szCs w:val="18"/>
        </w:rPr>
        <w:t>. №   -МПА</w:t>
      </w:r>
    </w:p>
    <w:p w:rsidR="00923891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</w:t>
      </w:r>
      <w:proofErr w:type="spellStart"/>
      <w:r w:rsidRPr="003E598F">
        <w:rPr>
          <w:rFonts w:ascii="Times New Roman" w:hAnsi="Times New Roman" w:cs="Times New Roman"/>
          <w:b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923891">
        <w:trPr>
          <w:gridAfter w:val="1"/>
          <w:wAfter w:w="42" w:type="dxa"/>
          <w:trHeight w:val="21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860BA0">
        <w:trPr>
          <w:gridAfter w:val="1"/>
          <w:wAfter w:w="42" w:type="dxa"/>
          <w:trHeight w:val="104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923891">
        <w:trPr>
          <w:gridAfter w:val="1"/>
          <w:wAfter w:w="42" w:type="dxa"/>
          <w:trHeight w:val="125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923891">
        <w:trPr>
          <w:gridAfter w:val="1"/>
          <w:wAfter w:w="42" w:type="dxa"/>
          <w:trHeight w:val="104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860BA0">
        <w:trPr>
          <w:gridAfter w:val="1"/>
          <w:wAfter w:w="42" w:type="dxa"/>
          <w:trHeight w:val="317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2B5B30">
        <w:trPr>
          <w:gridAfter w:val="1"/>
          <w:wAfter w:w="42" w:type="dxa"/>
          <w:trHeight w:val="28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60BA0">
        <w:trPr>
          <w:gridAfter w:val="1"/>
          <w:wAfter w:w="42" w:type="dxa"/>
          <w:trHeight w:val="25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923891">
        <w:trPr>
          <w:gridAfter w:val="1"/>
          <w:wAfter w:w="42" w:type="dxa"/>
          <w:trHeight w:val="69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923891">
        <w:trPr>
          <w:gridAfter w:val="1"/>
          <w:wAfter w:w="42" w:type="dxa"/>
          <w:trHeight w:val="35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A6281A">
        <w:trPr>
          <w:gridAfter w:val="1"/>
          <w:wAfter w:w="42" w:type="dxa"/>
          <w:trHeight w:val="55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7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972063">
        <w:trPr>
          <w:gridAfter w:val="1"/>
          <w:wAfter w:w="42" w:type="dxa"/>
          <w:trHeight w:val="88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923891">
        <w:trPr>
          <w:gridAfter w:val="1"/>
          <w:wAfter w:w="42" w:type="dxa"/>
          <w:trHeight w:val="377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923891">
        <w:trPr>
          <w:gridAfter w:val="1"/>
          <w:wAfter w:w="42" w:type="dxa"/>
          <w:trHeight w:val="32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49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3E598F" w:rsidTr="00923891">
        <w:trPr>
          <w:gridAfter w:val="1"/>
          <w:wAfter w:w="42" w:type="dxa"/>
          <w:trHeight w:val="24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923891">
        <w:trPr>
          <w:gridAfter w:val="1"/>
          <w:wAfter w:w="42" w:type="dxa"/>
          <w:trHeight w:val="2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bookmarkStart w:id="2" w:name="RANGE!A1:C11"/>
            <w:bookmarkEnd w:id="2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3E598F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3E598F" w:rsidRDefault="002E0554" w:rsidP="00513D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136.7pt;margin-top:-33.65pt;width:150.75pt;height:92.25pt;z-index:251660288;mso-wrap-style:tight" filled="f" fillcolor="window" stroked="f" strokecolor="windowText" o:insetmode="auto">
                        <v:textbox style="mso-next-textbox:#_x0000_s1026;mso-direction-alt:auto">
                          <w:txbxContent>
                            <w:p w:rsidR="00972063" w:rsidRDefault="00972063" w:rsidP="00513D91">
                              <w:pPr>
                                <w:spacing w:after="24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FA18D2" w:rsidRPr="00A6281A" w:rsidRDefault="00FA18D2" w:rsidP="00513D91">
                              <w:pPr>
                                <w:spacing w:after="24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Приложение 4</w:t>
                              </w:r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br/>
                                <w:t xml:space="preserve"> к  муниципальному правовому акту </w:t>
                              </w:r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Золотодолинского</w:t>
                              </w:r>
                              <w:proofErr w:type="spellEnd"/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сельского поселения </w:t>
                              </w:r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br/>
                                <w:t xml:space="preserve">от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00.2017</w:t>
                              </w:r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г. №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- МПА</w:t>
                              </w:r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A6281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860B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 на 201</w:t>
            </w:r>
            <w:r w:rsidR="00860B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tbl>
      <w:tblPr>
        <w:tblW w:w="14352" w:type="dxa"/>
        <w:tblInd w:w="99" w:type="dxa"/>
        <w:tblLook w:val="04A0"/>
      </w:tblPr>
      <w:tblGrid>
        <w:gridCol w:w="3020"/>
        <w:gridCol w:w="2895"/>
        <w:gridCol w:w="2174"/>
        <w:gridCol w:w="1336"/>
        <w:gridCol w:w="3689"/>
        <w:gridCol w:w="1238"/>
      </w:tblGrid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72063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972063">
        <w:trPr>
          <w:trHeight w:val="31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"Приложение 5"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к муниципальному правовому акту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</w:t>
            </w:r>
            <w:r w:rsidR="00FA1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оселения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FA1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00.00.2017г. № 00- МПА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ОБЪЕМЫ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972063">
        <w:trPr>
          <w:gridAfter w:val="2"/>
          <w:wAfter w:w="4927" w:type="dxa"/>
          <w:trHeight w:val="50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0F30" w:rsidRPr="002C0F30" w:rsidTr="00972063">
        <w:trPr>
          <w:gridAfter w:val="2"/>
          <w:wAfter w:w="4927" w:type="dxa"/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1 577 000,00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6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11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ПЛАТНЫХ УСЛУГ </w:t>
            </w:r>
            <w:proofErr w:type="gram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1 13 02995 10 0000 130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8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 сельских поселений.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972063">
        <w:trPr>
          <w:gridAfter w:val="2"/>
          <w:wAfter w:w="4927" w:type="dxa"/>
          <w:trHeight w:val="3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4 571 692,00</w:t>
            </w:r>
          </w:p>
        </w:tc>
      </w:tr>
      <w:tr w:rsidR="002C0F30" w:rsidRPr="002C0F30" w:rsidTr="00972063">
        <w:trPr>
          <w:gridAfter w:val="2"/>
          <w:wAfter w:w="4927" w:type="dxa"/>
          <w:trHeight w:val="41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4 571 692,00</w:t>
            </w:r>
          </w:p>
        </w:tc>
      </w:tr>
      <w:tr w:rsidR="002C0F30" w:rsidRPr="002C0F30" w:rsidTr="00972063">
        <w:trPr>
          <w:gridAfter w:val="2"/>
          <w:wAfter w:w="4927" w:type="dxa"/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бюджетной системы 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4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972063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2 02 03000 00 0000 151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2C0F30" w:rsidRPr="002C0F30" w:rsidTr="00972063">
        <w:trPr>
          <w:gridAfter w:val="2"/>
          <w:wAfter w:w="4927" w:type="dxa"/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2C0F30" w:rsidRPr="002C0F30" w:rsidTr="00972063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6 148 692,00</w:t>
            </w: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700" w:type="dxa"/>
        <w:tblInd w:w="99" w:type="dxa"/>
        <w:tblLook w:val="04A0"/>
      </w:tblPr>
      <w:tblGrid>
        <w:gridCol w:w="4804"/>
        <w:gridCol w:w="760"/>
        <w:gridCol w:w="1116"/>
        <w:gridCol w:w="660"/>
        <w:gridCol w:w="1360"/>
      </w:tblGrid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№6</w:t>
            </w:r>
          </w:p>
        </w:tc>
      </w:tr>
      <w:tr w:rsidR="00FA18D2" w:rsidRPr="00972063" w:rsidTr="00FA18D2">
        <w:trPr>
          <w:trHeight w:val="102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 от 00.00.2017 г. № 00 -МПА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00"/>
        </w:trPr>
        <w:tc>
          <w:tcPr>
            <w:tcW w:w="87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FA18D2" w:rsidRPr="00972063" w:rsidTr="00FA18D2">
        <w:trPr>
          <w:trHeight w:val="765"/>
        </w:trPr>
        <w:tc>
          <w:tcPr>
            <w:tcW w:w="87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3 104 092,00</w:t>
            </w:r>
          </w:p>
        </w:tc>
      </w:tr>
      <w:tr w:rsidR="00FA18D2" w:rsidRPr="00972063" w:rsidTr="00FA18D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610 000,00</w:t>
            </w:r>
          </w:p>
        </w:tc>
      </w:tr>
      <w:tr w:rsidR="00FA18D2" w:rsidRPr="00972063" w:rsidTr="00FA18D2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972063">
        <w:trPr>
          <w:trHeight w:val="11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3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№4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443 000,00</w:t>
            </w:r>
          </w:p>
        </w:tc>
      </w:tr>
      <w:tr w:rsidR="00FA18D2" w:rsidRPr="00972063" w:rsidTr="00FA18D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72063" w:rsidRPr="00972063" w:rsidRDefault="00972063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73" w:type="dxa"/>
        <w:tblInd w:w="-318" w:type="dxa"/>
        <w:tblLook w:val="04A0"/>
      </w:tblPr>
      <w:tblGrid>
        <w:gridCol w:w="3757"/>
        <w:gridCol w:w="960"/>
        <w:gridCol w:w="1216"/>
        <w:gridCol w:w="644"/>
        <w:gridCol w:w="1504"/>
        <w:gridCol w:w="832"/>
        <w:gridCol w:w="585"/>
        <w:gridCol w:w="375"/>
      </w:tblGrid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00.00.2017г   № 00 - МПА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255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деятельности), группам (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группаи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поргруппам</w:t>
            </w:r>
            <w:proofErr w:type="spellEnd"/>
            <w:proofErr w:type="gram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)в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идов расходов классификации расходов бюджетов на плановый 2019 и 2020 годы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3 167 149,00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3 090 290,00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82"/>
        </w:trPr>
        <w:tc>
          <w:tcPr>
            <w:tcW w:w="3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09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8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1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6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6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25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1 048 060,00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1 124 919,00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1 048 060,00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783 141,00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4 919,00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356 230,00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7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0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127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3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0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84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8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98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5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9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4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4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55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64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07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0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41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6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73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1 643 141,000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1 643 141,000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1 423 141,000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52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14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726 226,000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99" w:type="dxa"/>
        <w:tblLook w:val="04A0"/>
      </w:tblPr>
      <w:tblGrid>
        <w:gridCol w:w="4166"/>
        <w:gridCol w:w="1138"/>
        <w:gridCol w:w="760"/>
        <w:gridCol w:w="1216"/>
        <w:gridCol w:w="660"/>
        <w:gridCol w:w="1425"/>
      </w:tblGrid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5C7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5C7F" w:rsidRDefault="00B55C7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Приложение  №8</w:t>
            </w:r>
          </w:p>
        </w:tc>
      </w:tr>
      <w:tr w:rsidR="00FA18D2" w:rsidRPr="00972063" w:rsidTr="00FA18D2">
        <w:trPr>
          <w:trHeight w:val="100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муниципальному правовому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от 00.00.2017г. № 00 -МПА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 в ведомственной структуре расходов бюджета сельского поселения </w:t>
            </w:r>
          </w:p>
        </w:tc>
      </w:tr>
      <w:tr w:rsidR="00FA18D2" w:rsidRPr="00972063" w:rsidTr="00FA18D2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2 132 600,00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1 753 000,00</w:t>
            </w:r>
          </w:p>
        </w:tc>
      </w:tr>
      <w:tr w:rsidR="00FA18D2" w:rsidRPr="00972063" w:rsidTr="00FA18D2">
        <w:trPr>
          <w:trHeight w:val="79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610 000,00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842 000,00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640 000,00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10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3 500,00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2 100,00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12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184 600,00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34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Обемпечение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мемоприятия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690"/>
        </w:trPr>
        <w:tc>
          <w:tcPr>
            <w:tcW w:w="4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МКУ "Административно-хозяйственное управление"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B55C7F">
        <w:trPr>
          <w:trHeight w:val="1103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1 021 092,00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220 092,00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B55C7F">
        <w:trPr>
          <w:trHeight w:val="65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28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57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5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FA18D2">
        <w:trPr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104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1 943 000,00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1 500 000,00</w:t>
            </w:r>
          </w:p>
        </w:tc>
      </w:tr>
      <w:tr w:rsidR="00FA18D2" w:rsidRPr="00972063" w:rsidTr="00FA18D2">
        <w:trPr>
          <w:trHeight w:val="76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443 000,00</w:t>
            </w:r>
          </w:p>
        </w:tc>
      </w:tr>
      <w:tr w:rsidR="00FA18D2" w:rsidRPr="00972063" w:rsidTr="00FA18D2">
        <w:trPr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B55C7F">
        <w:trPr>
          <w:trHeight w:val="64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B55C7F">
        <w:trPr>
          <w:trHeight w:val="64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720 000,00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2 000,00</w:t>
            </w:r>
          </w:p>
        </w:tc>
      </w:tr>
      <w:tr w:rsidR="00FA18D2" w:rsidRPr="00972063" w:rsidTr="00FA18D2">
        <w:trPr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970" w:type="dxa"/>
        <w:tblInd w:w="99" w:type="dxa"/>
        <w:tblLayout w:type="fixed"/>
        <w:tblLook w:val="04A0"/>
      </w:tblPr>
      <w:tblGrid>
        <w:gridCol w:w="3520"/>
        <w:gridCol w:w="884"/>
        <w:gridCol w:w="254"/>
        <w:gridCol w:w="596"/>
        <w:gridCol w:w="364"/>
        <w:gridCol w:w="1054"/>
        <w:gridCol w:w="162"/>
        <w:gridCol w:w="546"/>
        <w:gridCol w:w="1364"/>
        <w:gridCol w:w="1266"/>
        <w:gridCol w:w="960"/>
      </w:tblGrid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Приложение  №9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00.00.2017г   № 00 -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109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255"/>
        </w:trPr>
        <w:tc>
          <w:tcPr>
            <w:tcW w:w="1001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бюджетных ассигнований из бюджета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2019 и 2020 годы в ведомственной структуре расходов бюджета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45"/>
        </w:trPr>
        <w:tc>
          <w:tcPr>
            <w:tcW w:w="1001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Разд./  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2065600,00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2065600,00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1686000,00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1686000,00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3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4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0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6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8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9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5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239600,00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184600,00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0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41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83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4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39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2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 "Административно-хозяйственное управление"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ПМР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1481149,00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1404290,00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1124919,00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1048060,00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1124919,00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1048060,00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783141,000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4919,00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4919,00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9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356230,000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2 448 226,00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2 371 367,00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0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2448226,00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2371367,00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125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1720000,00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1643141,00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1720000,00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1643141,00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1423141,000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77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66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726226,000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4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255"/>
        </w:trPr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640" w:type="dxa"/>
        <w:tblInd w:w="99" w:type="dxa"/>
        <w:tblLayout w:type="fixed"/>
        <w:tblLook w:val="04A0"/>
      </w:tblPr>
      <w:tblGrid>
        <w:gridCol w:w="4562"/>
        <w:gridCol w:w="267"/>
        <w:gridCol w:w="850"/>
        <w:gridCol w:w="1276"/>
        <w:gridCol w:w="1685"/>
      </w:tblGrid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№10</w:t>
            </w:r>
          </w:p>
        </w:tc>
      </w:tr>
      <w:tr w:rsidR="00FA18D2" w:rsidRPr="00972063" w:rsidTr="00B55C7F">
        <w:trPr>
          <w:trHeight w:val="315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B55C7F">
        <w:trPr>
          <w:trHeight w:val="300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00.00.2017 № 00 -МПА</w:t>
            </w:r>
          </w:p>
        </w:tc>
      </w:tr>
      <w:tr w:rsidR="00FA18D2" w:rsidRPr="00972063" w:rsidTr="00B55C7F">
        <w:trPr>
          <w:trHeight w:val="375"/>
        </w:trPr>
        <w:tc>
          <w:tcPr>
            <w:tcW w:w="86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2018 год</w:t>
            </w:r>
          </w:p>
        </w:tc>
      </w:tr>
      <w:tr w:rsidR="00FA18D2" w:rsidRPr="00972063" w:rsidTr="00B55C7F">
        <w:trPr>
          <w:trHeight w:val="300"/>
        </w:trPr>
        <w:tc>
          <w:tcPr>
            <w:tcW w:w="86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230"/>
        </w:trPr>
        <w:tc>
          <w:tcPr>
            <w:tcW w:w="86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B55C7F">
        <w:trPr>
          <w:trHeight w:val="56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2 800 000,00</w:t>
            </w:r>
          </w:p>
        </w:tc>
      </w:tr>
      <w:tr w:rsidR="00FA18D2" w:rsidRPr="00972063" w:rsidTr="00B55C7F">
        <w:trPr>
          <w:trHeight w:val="54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67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6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421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B55C7F">
        <w:trPr>
          <w:trHeight w:val="41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454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76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39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B5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  <w:r w:rsidR="00B55C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309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B55C7F">
        <w:trPr>
          <w:trHeight w:val="41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363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2 665 000,00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3 348 692,00</w:t>
            </w:r>
          </w:p>
        </w:tc>
      </w:tr>
      <w:tr w:rsidR="00FA18D2" w:rsidRPr="00972063" w:rsidTr="00B55C7F">
        <w:trPr>
          <w:trHeight w:val="285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1 997 600,00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950 000,00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B55C7F">
        <w:trPr>
          <w:trHeight w:val="877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53 000,00</w:t>
            </w:r>
          </w:p>
        </w:tc>
      </w:tr>
      <w:tr w:rsidR="00FA18D2" w:rsidRPr="00972063" w:rsidTr="00B55C7F">
        <w:trPr>
          <w:trHeight w:val="30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"АХУ" ЗСП ПМР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B55C7F">
        <w:trPr>
          <w:trHeight w:val="510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1 351 092,00</w:t>
            </w:r>
          </w:p>
        </w:tc>
      </w:tr>
      <w:tr w:rsidR="00FA18D2" w:rsidRPr="00972063" w:rsidTr="00B55C7F">
        <w:trPr>
          <w:trHeight w:val="300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6 148 692,00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940" w:type="dxa"/>
        <w:tblInd w:w="99" w:type="dxa"/>
        <w:tblLook w:val="04A0"/>
      </w:tblPr>
      <w:tblGrid>
        <w:gridCol w:w="3780"/>
        <w:gridCol w:w="1138"/>
        <w:gridCol w:w="1216"/>
        <w:gridCol w:w="1520"/>
        <w:gridCol w:w="1286"/>
      </w:tblGrid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№11</w:t>
            </w:r>
          </w:p>
        </w:tc>
      </w:tr>
      <w:tr w:rsidR="00FA18D2" w:rsidRPr="00972063" w:rsidTr="00972063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муниципальному правовому акту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00.00.2017 № 00  -МПА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255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0"/>
        </w:trPr>
        <w:tc>
          <w:tcPr>
            <w:tcW w:w="89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непрграммных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направлений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на плановый период 2019 и 2020 годы</w:t>
            </w:r>
          </w:p>
        </w:tc>
      </w:tr>
      <w:tr w:rsidR="00FA18D2" w:rsidRPr="00972063" w:rsidTr="00972063">
        <w:trPr>
          <w:trHeight w:val="450"/>
        </w:trPr>
        <w:tc>
          <w:tcPr>
            <w:tcW w:w="89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  <w:tr w:rsidR="00FA18D2" w:rsidRPr="00972063" w:rsidTr="00972063">
        <w:trPr>
          <w:trHeight w:val="720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2 583 226,00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2 506 367,00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15 000,00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программы "Развитие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2 448 226,00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2 371 367,00</w:t>
            </w:r>
          </w:p>
        </w:tc>
      </w:tr>
      <w:tr w:rsidR="00FA18D2" w:rsidRPr="00972063" w:rsidTr="00972063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Непрограмные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3 411 749,00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3 334 890,00</w:t>
            </w:r>
          </w:p>
        </w:tc>
      </w:tr>
      <w:tr w:rsidR="00FA18D2" w:rsidRPr="00972063" w:rsidTr="00972063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1 930 600,00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1 930 600,00</w:t>
            </w:r>
          </w:p>
        </w:tc>
      </w:tr>
      <w:tr w:rsidR="00FA18D2" w:rsidRPr="00972063" w:rsidTr="00972063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722 000,00</w:t>
            </w:r>
          </w:p>
        </w:tc>
      </w:tr>
      <w:tr w:rsidR="00FA18D2" w:rsidRPr="00972063" w:rsidTr="00972063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909 000,00</w:t>
            </w:r>
          </w:p>
        </w:tc>
      </w:tr>
      <w:tr w:rsidR="00FA18D2" w:rsidRPr="00972063" w:rsidTr="00972063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</w:tr>
      <w:tr w:rsidR="00FA18D2" w:rsidRPr="00972063" w:rsidTr="00972063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55 000,00</w:t>
            </w:r>
          </w:p>
        </w:tc>
      </w:tr>
      <w:tr w:rsidR="00FA18D2" w:rsidRPr="00972063" w:rsidTr="00972063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"АХУ" ЗСП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</w:tr>
      <w:tr w:rsidR="00FA18D2" w:rsidRPr="00972063" w:rsidTr="00972063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1 481 149,00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1 404 290,00</w:t>
            </w:r>
          </w:p>
        </w:tc>
      </w:tr>
      <w:tr w:rsidR="00FA18D2" w:rsidRPr="00972063" w:rsidTr="00972063">
        <w:trPr>
          <w:trHeight w:val="30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5 994 975,00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5 841 257,00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53" w:type="dxa"/>
        <w:tblInd w:w="99" w:type="dxa"/>
        <w:tblLayout w:type="fixed"/>
        <w:tblLook w:val="04A0"/>
      </w:tblPr>
      <w:tblGrid>
        <w:gridCol w:w="581"/>
        <w:gridCol w:w="1597"/>
        <w:gridCol w:w="1092"/>
        <w:gridCol w:w="126"/>
        <w:gridCol w:w="1181"/>
        <w:gridCol w:w="110"/>
        <w:gridCol w:w="236"/>
        <w:gridCol w:w="1182"/>
        <w:gridCol w:w="3602"/>
        <w:gridCol w:w="346"/>
      </w:tblGrid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00.00.2017 № 00  - МПА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9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2018 год между сельскими поселениями</w:t>
            </w:r>
          </w:p>
        </w:tc>
      </w:tr>
      <w:tr w:rsidR="00FA18D2" w:rsidRPr="00972063" w:rsidTr="000F4126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(рублей)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18D2" w:rsidRPr="00972063" w:rsidTr="000F4126">
        <w:trPr>
          <w:gridAfter w:val="1"/>
          <w:wAfter w:w="346" w:type="dxa"/>
          <w:trHeight w:val="13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18D2" w:rsidRPr="00972063" w:rsidTr="000F4126">
        <w:trPr>
          <w:gridAfter w:val="1"/>
          <w:wAfter w:w="346" w:type="dxa"/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F4126" w:rsidRPr="00972063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549" w:type="dxa"/>
        <w:tblInd w:w="99" w:type="dxa"/>
        <w:tblLayout w:type="fixed"/>
        <w:tblLook w:val="04A0"/>
      </w:tblPr>
      <w:tblGrid>
        <w:gridCol w:w="459"/>
        <w:gridCol w:w="583"/>
        <w:gridCol w:w="963"/>
        <w:gridCol w:w="1265"/>
        <w:gridCol w:w="474"/>
        <w:gridCol w:w="801"/>
        <w:gridCol w:w="752"/>
        <w:gridCol w:w="524"/>
        <w:gridCol w:w="996"/>
        <w:gridCol w:w="236"/>
        <w:gridCol w:w="44"/>
        <w:gridCol w:w="192"/>
        <w:gridCol w:w="1084"/>
        <w:gridCol w:w="77"/>
        <w:gridCol w:w="379"/>
        <w:gridCol w:w="819"/>
        <w:gridCol w:w="522"/>
        <w:gridCol w:w="379"/>
      </w:tblGrid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gridAfter w:val="1"/>
          <w:wAfter w:w="379" w:type="dxa"/>
          <w:trHeight w:val="330"/>
        </w:trPr>
        <w:tc>
          <w:tcPr>
            <w:tcW w:w="1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00.00.2017 № 00 - МПА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дотаций на выравнивание бюджетной обеспеченности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0F4126">
        <w:trPr>
          <w:gridAfter w:val="2"/>
          <w:wAfter w:w="901" w:type="dxa"/>
          <w:trHeight w:val="330"/>
        </w:trPr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 2019 и 2020 годов между сельскими поселениями</w:t>
            </w:r>
          </w:p>
        </w:tc>
      </w:tr>
      <w:tr w:rsidR="00FA18D2" w:rsidRPr="00972063" w:rsidTr="000F4126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0F4126" w:rsidRPr="00972063" w:rsidTr="000F4126">
        <w:trPr>
          <w:gridAfter w:val="2"/>
          <w:wAfter w:w="901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F4126" w:rsidRPr="00972063" w:rsidTr="000F4126">
        <w:trPr>
          <w:gridAfter w:val="2"/>
          <w:wAfter w:w="901" w:type="dxa"/>
          <w:trHeight w:val="165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субвенций из краевого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2 086 292,00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2 240 800,00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F4126" w:rsidRPr="00972063" w:rsidTr="000F4126">
        <w:trPr>
          <w:gridAfter w:val="2"/>
          <w:wAfter w:w="901" w:type="dxa"/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4 327 092,00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2 086 292,00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2 240 800,00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360" w:type="dxa"/>
        <w:tblInd w:w="99" w:type="dxa"/>
        <w:tblLook w:val="04A0"/>
      </w:tblPr>
      <w:tblGrid>
        <w:gridCol w:w="2860"/>
        <w:gridCol w:w="1940"/>
        <w:gridCol w:w="1600"/>
        <w:gridCol w:w="1480"/>
        <w:gridCol w:w="1480"/>
      </w:tblGrid>
      <w:tr w:rsidR="00FA18D2" w:rsidRPr="00972063" w:rsidTr="00FA18D2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00.00.2017  № 00  - МПА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федеральных полномочий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первичному воинскому учету на территориях, </w:t>
            </w:r>
          </w:p>
        </w:tc>
      </w:tr>
      <w:tr w:rsidR="00FA18D2" w:rsidRPr="00972063" w:rsidTr="00FA18D2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комиссариаты, в 2018 году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 численности работников по воинскому учету,  всего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субвенции в 2018 году</w:t>
            </w:r>
          </w:p>
        </w:tc>
      </w:tr>
      <w:tr w:rsidR="00FA18D2" w:rsidRPr="00972063" w:rsidTr="00FA18D2">
        <w:trPr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освобожден-ные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A18D2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FA18D2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892" w:type="dxa"/>
        <w:tblInd w:w="99" w:type="dxa"/>
        <w:tblLayout w:type="fixed"/>
        <w:tblLook w:val="04A0"/>
      </w:tblPr>
      <w:tblGrid>
        <w:gridCol w:w="2020"/>
        <w:gridCol w:w="960"/>
        <w:gridCol w:w="960"/>
        <w:gridCol w:w="960"/>
        <w:gridCol w:w="960"/>
        <w:gridCol w:w="960"/>
        <w:gridCol w:w="560"/>
        <w:gridCol w:w="400"/>
        <w:gridCol w:w="876"/>
        <w:gridCol w:w="504"/>
        <w:gridCol w:w="772"/>
        <w:gridCol w:w="960"/>
      </w:tblGrid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15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к  муниципальному правовому акту</w:t>
            </w: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от 00.00.2017  № 00 - 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по первичному воинскому учету на территориях, где отсутствуют военные комиссариаты,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99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 2019 и 2020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В том числе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 субвенции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0F4126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8D2" w:rsidRPr="00972063" w:rsidRDefault="00FA18D2" w:rsidP="0097206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8D2" w:rsidRPr="00972063" w:rsidRDefault="00FA18D2" w:rsidP="00972063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244 600,00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0F41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A18D2" w:rsidRPr="00972063" w:rsidSect="0092389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60EA1"/>
    <w:rsid w:val="00062173"/>
    <w:rsid w:val="00083805"/>
    <w:rsid w:val="000B16F1"/>
    <w:rsid w:val="000B5F7D"/>
    <w:rsid w:val="000F4126"/>
    <w:rsid w:val="00104BA8"/>
    <w:rsid w:val="00111FF1"/>
    <w:rsid w:val="0012223F"/>
    <w:rsid w:val="00183B5D"/>
    <w:rsid w:val="00184217"/>
    <w:rsid w:val="00187ECE"/>
    <w:rsid w:val="001B2ED1"/>
    <w:rsid w:val="00243F72"/>
    <w:rsid w:val="00254204"/>
    <w:rsid w:val="002841AB"/>
    <w:rsid w:val="002B393E"/>
    <w:rsid w:val="002B5B30"/>
    <w:rsid w:val="002C0F30"/>
    <w:rsid w:val="002D3E44"/>
    <w:rsid w:val="002E0554"/>
    <w:rsid w:val="00326CAD"/>
    <w:rsid w:val="00350CE2"/>
    <w:rsid w:val="003A5368"/>
    <w:rsid w:val="003E598F"/>
    <w:rsid w:val="00402654"/>
    <w:rsid w:val="00406172"/>
    <w:rsid w:val="00472A4C"/>
    <w:rsid w:val="0049362B"/>
    <w:rsid w:val="004967C5"/>
    <w:rsid w:val="004A0552"/>
    <w:rsid w:val="004B38C7"/>
    <w:rsid w:val="004B45DB"/>
    <w:rsid w:val="004C20B6"/>
    <w:rsid w:val="004C663E"/>
    <w:rsid w:val="004E610C"/>
    <w:rsid w:val="00513D91"/>
    <w:rsid w:val="0052466E"/>
    <w:rsid w:val="005458CB"/>
    <w:rsid w:val="0058317A"/>
    <w:rsid w:val="005932A3"/>
    <w:rsid w:val="00597D05"/>
    <w:rsid w:val="005A7B64"/>
    <w:rsid w:val="0062189D"/>
    <w:rsid w:val="00634B77"/>
    <w:rsid w:val="00644B23"/>
    <w:rsid w:val="006C2060"/>
    <w:rsid w:val="006C2BC4"/>
    <w:rsid w:val="006C3E26"/>
    <w:rsid w:val="006E10F0"/>
    <w:rsid w:val="006E7DC3"/>
    <w:rsid w:val="0072310F"/>
    <w:rsid w:val="007572B3"/>
    <w:rsid w:val="00780CB5"/>
    <w:rsid w:val="007A3545"/>
    <w:rsid w:val="007C4172"/>
    <w:rsid w:val="007E1173"/>
    <w:rsid w:val="007E7359"/>
    <w:rsid w:val="008005F8"/>
    <w:rsid w:val="0081463B"/>
    <w:rsid w:val="00850E42"/>
    <w:rsid w:val="00860BA0"/>
    <w:rsid w:val="00867DE3"/>
    <w:rsid w:val="008938D3"/>
    <w:rsid w:val="00923891"/>
    <w:rsid w:val="0096020D"/>
    <w:rsid w:val="00962926"/>
    <w:rsid w:val="00972063"/>
    <w:rsid w:val="00986347"/>
    <w:rsid w:val="009C4AB2"/>
    <w:rsid w:val="009D6FBE"/>
    <w:rsid w:val="009E6E4B"/>
    <w:rsid w:val="00A11278"/>
    <w:rsid w:val="00A62373"/>
    <w:rsid w:val="00A6281A"/>
    <w:rsid w:val="00AE7A32"/>
    <w:rsid w:val="00B33E3F"/>
    <w:rsid w:val="00B55C7F"/>
    <w:rsid w:val="00BA5DEE"/>
    <w:rsid w:val="00BD41FA"/>
    <w:rsid w:val="00C30192"/>
    <w:rsid w:val="00C67B0D"/>
    <w:rsid w:val="00C76674"/>
    <w:rsid w:val="00C906B1"/>
    <w:rsid w:val="00CA770F"/>
    <w:rsid w:val="00D00097"/>
    <w:rsid w:val="00D42465"/>
    <w:rsid w:val="00D76491"/>
    <w:rsid w:val="00D769D0"/>
    <w:rsid w:val="00D938CC"/>
    <w:rsid w:val="00D95571"/>
    <w:rsid w:val="00DA5B19"/>
    <w:rsid w:val="00E17DFE"/>
    <w:rsid w:val="00E35595"/>
    <w:rsid w:val="00E45568"/>
    <w:rsid w:val="00E517DD"/>
    <w:rsid w:val="00E56A22"/>
    <w:rsid w:val="00EA228C"/>
    <w:rsid w:val="00EC09BE"/>
    <w:rsid w:val="00EC6E6C"/>
    <w:rsid w:val="00F04740"/>
    <w:rsid w:val="00F44370"/>
    <w:rsid w:val="00F93D6A"/>
    <w:rsid w:val="00FA18D2"/>
    <w:rsid w:val="00FA74C4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C07-807A-4746-A40B-0EFFCDE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13701</Words>
  <Characters>78099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2016-12-14T04:30:00Z</cp:lastPrinted>
  <dcterms:created xsi:type="dcterms:W3CDTF">2015-11-02T21:50:00Z</dcterms:created>
  <dcterms:modified xsi:type="dcterms:W3CDTF">2017-11-07T02:10:00Z</dcterms:modified>
</cp:coreProperties>
</file>